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69833" w14:textId="77777777" w:rsidR="001209F8" w:rsidRDefault="001209F8" w:rsidP="00525D29">
      <w:pPr>
        <w:pStyle w:val="Heading1"/>
      </w:pPr>
    </w:p>
    <w:p w14:paraId="5854C258" w14:textId="77777777" w:rsidR="001209F8" w:rsidRDefault="001209F8" w:rsidP="00525D29">
      <w:pPr>
        <w:pStyle w:val="Heading1"/>
      </w:pPr>
    </w:p>
    <w:p w14:paraId="7E3E9C8A" w14:textId="77777777" w:rsidR="001209F8" w:rsidRDefault="001209F8" w:rsidP="00525D29">
      <w:pPr>
        <w:pStyle w:val="Heading1"/>
      </w:pPr>
    </w:p>
    <w:p w14:paraId="4E256D9A" w14:textId="46B08DD9" w:rsidR="001209F8" w:rsidRDefault="001209F8" w:rsidP="00525D29">
      <w:pPr>
        <w:pStyle w:val="Heading1"/>
      </w:pPr>
      <w:r w:rsidRPr="00F64E08">
        <w:rPr>
          <w:noProof/>
          <w:sz w:val="36"/>
          <w:szCs w:val="36"/>
        </w:rPr>
        <w:drawing>
          <wp:inline distT="0" distB="0" distL="0" distR="0" wp14:anchorId="19717908" wp14:editId="46FE0387">
            <wp:extent cx="5731510" cy="2584450"/>
            <wp:effectExtent l="0" t="0" r="0" b="0"/>
            <wp:docPr id="1429451888" name="Picture 1429451888"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451888" name="Picture 1" descr="A black background with blue text&#10;&#10;Description automatically generated"/>
                    <pic:cNvPicPr/>
                  </pic:nvPicPr>
                  <pic:blipFill>
                    <a:blip r:embed="rId10"/>
                    <a:stretch>
                      <a:fillRect/>
                    </a:stretch>
                  </pic:blipFill>
                  <pic:spPr>
                    <a:xfrm>
                      <a:off x="0" y="0"/>
                      <a:ext cx="5731510" cy="2584450"/>
                    </a:xfrm>
                    <a:prstGeom prst="rect">
                      <a:avLst/>
                    </a:prstGeom>
                  </pic:spPr>
                </pic:pic>
              </a:graphicData>
            </a:graphic>
          </wp:inline>
        </w:drawing>
      </w:r>
    </w:p>
    <w:p w14:paraId="7B7D87D7" w14:textId="36574776" w:rsidR="0093229C" w:rsidRPr="00A140AE" w:rsidRDefault="0093229C" w:rsidP="0093229C">
      <w:pPr>
        <w:jc w:val="center"/>
        <w:rPr>
          <w:rFonts w:ascii="Covik Sans Black" w:hAnsi="Covik Sans Black"/>
          <w:sz w:val="48"/>
          <w:szCs w:val="48"/>
        </w:rPr>
      </w:pPr>
      <w:r>
        <w:rPr>
          <w:rFonts w:ascii="Covik Sans Black" w:hAnsi="Covik Sans Black"/>
          <w:sz w:val="48"/>
          <w:szCs w:val="48"/>
        </w:rPr>
        <w:t>Formative Assessment Feedback Survey Report – Spring 2024</w:t>
      </w:r>
    </w:p>
    <w:p w14:paraId="1F1BBDD8" w14:textId="19D14735" w:rsidR="001209F8" w:rsidRDefault="001209F8" w:rsidP="00525D29">
      <w:pPr>
        <w:pStyle w:val="Heading1"/>
      </w:pPr>
    </w:p>
    <w:p w14:paraId="108C367D" w14:textId="77777777" w:rsidR="0093229C" w:rsidRDefault="0093229C" w:rsidP="0093229C"/>
    <w:p w14:paraId="6E0CF92D" w14:textId="77777777" w:rsidR="0093229C" w:rsidRDefault="0093229C" w:rsidP="0093229C"/>
    <w:p w14:paraId="1E422B1E" w14:textId="77777777" w:rsidR="0093229C" w:rsidRDefault="0093229C" w:rsidP="0093229C"/>
    <w:p w14:paraId="2E6AD933" w14:textId="77777777" w:rsidR="0093229C" w:rsidRDefault="0093229C" w:rsidP="0093229C"/>
    <w:p w14:paraId="3343BDE5" w14:textId="77777777" w:rsidR="0093229C" w:rsidRDefault="0093229C" w:rsidP="0093229C"/>
    <w:p w14:paraId="41CF42A1" w14:textId="77777777" w:rsidR="0093229C" w:rsidRDefault="0093229C" w:rsidP="0093229C"/>
    <w:p w14:paraId="625E0915" w14:textId="77777777" w:rsidR="0093229C" w:rsidRDefault="0093229C" w:rsidP="0093229C"/>
    <w:p w14:paraId="319E261C" w14:textId="77777777" w:rsidR="0093229C" w:rsidRDefault="0093229C" w:rsidP="0093229C"/>
    <w:p w14:paraId="05F91C87" w14:textId="77777777" w:rsidR="0093229C" w:rsidRDefault="0093229C" w:rsidP="0093229C"/>
    <w:p w14:paraId="59B95A73" w14:textId="77777777" w:rsidR="0093229C" w:rsidRDefault="0093229C" w:rsidP="0093229C"/>
    <w:p w14:paraId="5EADAD1A" w14:textId="77777777" w:rsidR="0093229C" w:rsidRPr="0093229C" w:rsidRDefault="0093229C" w:rsidP="0093229C"/>
    <w:p w14:paraId="6EBB0E62" w14:textId="0CEA99D2" w:rsidR="00230B54" w:rsidRPr="00B77E0F" w:rsidRDefault="004028DB" w:rsidP="00525D29">
      <w:pPr>
        <w:pStyle w:val="Heading1"/>
        <w:rPr>
          <w:rFonts w:ascii="Work Sans" w:hAnsi="Work Sans"/>
        </w:rPr>
      </w:pPr>
      <w:r w:rsidRPr="00B77E0F">
        <w:rPr>
          <w:rFonts w:ascii="Work Sans" w:hAnsi="Work Sans"/>
        </w:rPr>
        <w:lastRenderedPageBreak/>
        <w:t>HSU’s Formative Assessment Feedback Survey</w:t>
      </w:r>
    </w:p>
    <w:p w14:paraId="4F8D8D67" w14:textId="77777777" w:rsidR="00525D29" w:rsidRPr="00B77E0F" w:rsidRDefault="00525D29" w:rsidP="00525D29">
      <w:pPr>
        <w:rPr>
          <w:rFonts w:ascii="Work Sans" w:hAnsi="Work Sans"/>
        </w:rPr>
      </w:pPr>
    </w:p>
    <w:p w14:paraId="6CD40246" w14:textId="13BDB4E5" w:rsidR="004028DB" w:rsidRPr="00B77E0F" w:rsidRDefault="005F7E69" w:rsidP="00525D29">
      <w:pPr>
        <w:pStyle w:val="Heading2"/>
        <w:rPr>
          <w:rFonts w:ascii="Work Sans" w:hAnsi="Work Sans"/>
        </w:rPr>
      </w:pPr>
      <w:r w:rsidRPr="00B77E0F">
        <w:rPr>
          <w:rFonts w:ascii="Work Sans" w:hAnsi="Work Sans"/>
        </w:rPr>
        <w:t>Executive Summary</w:t>
      </w:r>
    </w:p>
    <w:p w14:paraId="54E0CB20" w14:textId="436B6629" w:rsidR="00797947" w:rsidRPr="00B77E0F" w:rsidRDefault="00F35D78">
      <w:pPr>
        <w:rPr>
          <w:rFonts w:ascii="Work Sans" w:hAnsi="Work Sans"/>
        </w:rPr>
      </w:pPr>
      <w:r w:rsidRPr="00B77E0F">
        <w:rPr>
          <w:rFonts w:ascii="Work Sans" w:hAnsi="Work Sans"/>
        </w:rPr>
        <w:t xml:space="preserve">Formative Assessment Feedback </w:t>
      </w:r>
      <w:r w:rsidR="00201E9C" w:rsidRPr="00B77E0F">
        <w:rPr>
          <w:rFonts w:ascii="Work Sans" w:hAnsi="Work Sans"/>
        </w:rPr>
        <w:t xml:space="preserve">(FAF) </w:t>
      </w:r>
      <w:r w:rsidRPr="00B77E0F">
        <w:rPr>
          <w:rFonts w:ascii="Work Sans" w:hAnsi="Work Sans"/>
        </w:rPr>
        <w:t xml:space="preserve">is a key pedagogical </w:t>
      </w:r>
      <w:r w:rsidR="0063745B" w:rsidRPr="00B77E0F">
        <w:rPr>
          <w:rFonts w:ascii="Work Sans" w:hAnsi="Work Sans"/>
        </w:rPr>
        <w:t>intervention</w:t>
      </w:r>
      <w:r w:rsidR="00A41F6A" w:rsidRPr="00B77E0F">
        <w:rPr>
          <w:rFonts w:ascii="Work Sans" w:hAnsi="Work Sans"/>
        </w:rPr>
        <w:t xml:space="preserve"> which, when used </w:t>
      </w:r>
      <w:r w:rsidR="0001459C" w:rsidRPr="00B77E0F">
        <w:rPr>
          <w:rFonts w:ascii="Work Sans" w:hAnsi="Work Sans"/>
        </w:rPr>
        <w:t>consistently</w:t>
      </w:r>
      <w:r w:rsidR="00FA2AF3" w:rsidRPr="00B77E0F">
        <w:rPr>
          <w:rFonts w:ascii="Work Sans" w:hAnsi="Work Sans"/>
        </w:rPr>
        <w:t xml:space="preserve"> and correctly (by both tuto</w:t>
      </w:r>
      <w:r w:rsidR="00A53B46" w:rsidRPr="00B77E0F">
        <w:rPr>
          <w:rFonts w:ascii="Work Sans" w:hAnsi="Work Sans"/>
        </w:rPr>
        <w:t>r</w:t>
      </w:r>
      <w:r w:rsidR="00FA2AF3" w:rsidRPr="00B77E0F">
        <w:rPr>
          <w:rFonts w:ascii="Work Sans" w:hAnsi="Work Sans"/>
        </w:rPr>
        <w:t>s and students</w:t>
      </w:r>
      <w:r w:rsidR="00A53B46" w:rsidRPr="00B77E0F">
        <w:rPr>
          <w:rFonts w:ascii="Work Sans" w:hAnsi="Work Sans"/>
        </w:rPr>
        <w:t>)</w:t>
      </w:r>
      <w:r w:rsidR="00D65AD7" w:rsidRPr="00B77E0F">
        <w:rPr>
          <w:rFonts w:ascii="Work Sans" w:hAnsi="Work Sans"/>
        </w:rPr>
        <w:t>,</w:t>
      </w:r>
      <w:r w:rsidR="0001459C" w:rsidRPr="00B77E0F">
        <w:rPr>
          <w:rFonts w:ascii="Work Sans" w:hAnsi="Work Sans"/>
        </w:rPr>
        <w:t xml:space="preserve"> can </w:t>
      </w:r>
      <w:r w:rsidR="00802C9D" w:rsidRPr="00B77E0F">
        <w:rPr>
          <w:rFonts w:ascii="Work Sans" w:hAnsi="Work Sans"/>
        </w:rPr>
        <w:t xml:space="preserve">be one of the most </w:t>
      </w:r>
      <w:r w:rsidR="0063745B" w:rsidRPr="00B77E0F">
        <w:rPr>
          <w:rFonts w:ascii="Work Sans" w:hAnsi="Work Sans"/>
        </w:rPr>
        <w:t xml:space="preserve">powerful tools </w:t>
      </w:r>
      <w:r w:rsidR="00E23498" w:rsidRPr="00B77E0F">
        <w:rPr>
          <w:rFonts w:ascii="Work Sans" w:hAnsi="Work Sans"/>
        </w:rPr>
        <w:t xml:space="preserve">available to </w:t>
      </w:r>
      <w:r w:rsidR="00B54759" w:rsidRPr="00B77E0F">
        <w:rPr>
          <w:rFonts w:ascii="Work Sans" w:hAnsi="Work Sans"/>
        </w:rPr>
        <w:t xml:space="preserve">elevate </w:t>
      </w:r>
      <w:r w:rsidR="00E23498" w:rsidRPr="00B77E0F">
        <w:rPr>
          <w:rFonts w:ascii="Work Sans" w:hAnsi="Work Sans"/>
        </w:rPr>
        <w:t xml:space="preserve">a </w:t>
      </w:r>
      <w:r w:rsidR="00802C9D" w:rsidRPr="00B77E0F">
        <w:rPr>
          <w:rFonts w:ascii="Work Sans" w:hAnsi="Work Sans"/>
        </w:rPr>
        <w:t xml:space="preserve">student’s learning </w:t>
      </w:r>
      <w:r w:rsidR="00E23498" w:rsidRPr="00B77E0F">
        <w:rPr>
          <w:rFonts w:ascii="Work Sans" w:hAnsi="Work Sans"/>
        </w:rPr>
        <w:t xml:space="preserve">experience and outcomes </w:t>
      </w:r>
      <w:r w:rsidR="00A10847" w:rsidRPr="00B77E0F">
        <w:rPr>
          <w:rFonts w:ascii="Work Sans" w:hAnsi="Work Sans"/>
        </w:rPr>
        <w:t>(Nichol &amp; Macfarlane-Dick, 2004; Yorke, 2003; Irons, 2007</w:t>
      </w:r>
      <w:r w:rsidR="004A207F" w:rsidRPr="00B77E0F">
        <w:rPr>
          <w:rFonts w:ascii="Work Sans" w:hAnsi="Work Sans"/>
        </w:rPr>
        <w:t>)</w:t>
      </w:r>
      <w:r w:rsidR="00C21362" w:rsidRPr="00B77E0F">
        <w:rPr>
          <w:rFonts w:ascii="Work Sans" w:hAnsi="Work Sans"/>
        </w:rPr>
        <w:t xml:space="preserve">. </w:t>
      </w:r>
      <w:r w:rsidR="008720A9" w:rsidRPr="00B77E0F">
        <w:rPr>
          <w:rFonts w:ascii="Work Sans" w:hAnsi="Work Sans"/>
        </w:rPr>
        <w:t xml:space="preserve"> However, while the use of FAF in H</w:t>
      </w:r>
      <w:r w:rsidR="00615C7B" w:rsidRPr="00B77E0F">
        <w:rPr>
          <w:rFonts w:ascii="Work Sans" w:hAnsi="Work Sans"/>
        </w:rPr>
        <w:t xml:space="preserve">igher Education is growing rapidly, its implementation is often inconsistent </w:t>
      </w:r>
      <w:r w:rsidR="00AE654E" w:rsidRPr="00B77E0F">
        <w:rPr>
          <w:rFonts w:ascii="Work Sans" w:hAnsi="Work Sans"/>
        </w:rPr>
        <w:t xml:space="preserve">both in quality and coverage </w:t>
      </w:r>
      <w:r w:rsidR="00C77CFC" w:rsidRPr="00B77E0F">
        <w:rPr>
          <w:rFonts w:ascii="Work Sans" w:hAnsi="Work Sans"/>
        </w:rPr>
        <w:t>(Gedye 2010).</w:t>
      </w:r>
    </w:p>
    <w:p w14:paraId="60CD8DCB" w14:textId="77777777" w:rsidR="00451EB0" w:rsidRPr="00B77E0F" w:rsidRDefault="00C21362" w:rsidP="00DF38D8">
      <w:pPr>
        <w:pStyle w:val="ListParagraph"/>
        <w:numPr>
          <w:ilvl w:val="0"/>
          <w:numId w:val="2"/>
        </w:numPr>
        <w:rPr>
          <w:rFonts w:ascii="Work Sans" w:hAnsi="Work Sans"/>
        </w:rPr>
      </w:pPr>
      <w:r w:rsidRPr="00B77E0F">
        <w:rPr>
          <w:rFonts w:ascii="Work Sans" w:hAnsi="Work Sans"/>
        </w:rPr>
        <w:t>Our survey of Health</w:t>
      </w:r>
      <w:r w:rsidR="00D36AE1" w:rsidRPr="00B77E0F">
        <w:rPr>
          <w:rFonts w:ascii="Work Sans" w:hAnsi="Work Sans"/>
        </w:rPr>
        <w:t>,</w:t>
      </w:r>
      <w:r w:rsidRPr="00B77E0F">
        <w:rPr>
          <w:rFonts w:ascii="Work Sans" w:hAnsi="Work Sans"/>
        </w:rPr>
        <w:t xml:space="preserve"> Wellb</w:t>
      </w:r>
      <w:r w:rsidR="00D36AE1" w:rsidRPr="00B77E0F">
        <w:rPr>
          <w:rFonts w:ascii="Work Sans" w:hAnsi="Work Sans"/>
        </w:rPr>
        <w:t>eing &amp; Life Sciences students, carried out in</w:t>
      </w:r>
      <w:r w:rsidR="002717D4" w:rsidRPr="00B77E0F">
        <w:rPr>
          <w:rFonts w:ascii="Work Sans" w:hAnsi="Work Sans"/>
        </w:rPr>
        <w:t xml:space="preserve"> February and March of this year, found that</w:t>
      </w:r>
      <w:r w:rsidR="00202EBF" w:rsidRPr="00B77E0F">
        <w:rPr>
          <w:rFonts w:ascii="Work Sans" w:hAnsi="Work Sans"/>
        </w:rPr>
        <w:t xml:space="preserve"> where formative feedback is provided </w:t>
      </w:r>
      <w:r w:rsidR="00313BA1" w:rsidRPr="00B77E0F">
        <w:rPr>
          <w:rFonts w:ascii="Work Sans" w:hAnsi="Work Sans"/>
        </w:rPr>
        <w:t>it is valued</w:t>
      </w:r>
      <w:r w:rsidR="008B1BDC" w:rsidRPr="00B77E0F">
        <w:rPr>
          <w:rFonts w:ascii="Work Sans" w:hAnsi="Work Sans"/>
        </w:rPr>
        <w:t>.</w:t>
      </w:r>
      <w:r w:rsidR="0050495C" w:rsidRPr="00B77E0F">
        <w:rPr>
          <w:rFonts w:ascii="Work Sans" w:hAnsi="Work Sans"/>
        </w:rPr>
        <w:t xml:space="preserve"> </w:t>
      </w:r>
      <w:r w:rsidR="008B1BDC" w:rsidRPr="00B77E0F">
        <w:rPr>
          <w:rFonts w:ascii="Work Sans" w:hAnsi="Work Sans"/>
        </w:rPr>
        <w:t>S</w:t>
      </w:r>
      <w:r w:rsidR="0050495C" w:rsidRPr="00B77E0F">
        <w:rPr>
          <w:rFonts w:ascii="Work Sans" w:hAnsi="Work Sans"/>
        </w:rPr>
        <w:t xml:space="preserve">tudents consider it to have </w:t>
      </w:r>
      <w:r w:rsidR="00C55E1D" w:rsidRPr="00B77E0F">
        <w:rPr>
          <w:rFonts w:ascii="Work Sans" w:hAnsi="Work Sans"/>
        </w:rPr>
        <w:t>a clear impact on the</w:t>
      </w:r>
      <w:r w:rsidR="00796A3D" w:rsidRPr="00B77E0F">
        <w:rPr>
          <w:rFonts w:ascii="Work Sans" w:hAnsi="Work Sans"/>
        </w:rPr>
        <w:t xml:space="preserve">ir understanding of the subject and the quality of their work. </w:t>
      </w:r>
    </w:p>
    <w:p w14:paraId="41E4C639" w14:textId="12E99C01" w:rsidR="00C21362" w:rsidRPr="00B77E0F" w:rsidRDefault="00796A3D" w:rsidP="00DF38D8">
      <w:pPr>
        <w:pStyle w:val="ListParagraph"/>
        <w:numPr>
          <w:ilvl w:val="0"/>
          <w:numId w:val="2"/>
        </w:numPr>
        <w:rPr>
          <w:rFonts w:ascii="Work Sans" w:hAnsi="Work Sans"/>
        </w:rPr>
      </w:pPr>
      <w:r w:rsidRPr="00B77E0F">
        <w:rPr>
          <w:rFonts w:ascii="Work Sans" w:hAnsi="Work Sans"/>
        </w:rPr>
        <w:t>However positive sentiment is t</w:t>
      </w:r>
      <w:r w:rsidR="00033EC1" w:rsidRPr="00B77E0F">
        <w:rPr>
          <w:rFonts w:ascii="Work Sans" w:hAnsi="Work Sans"/>
        </w:rPr>
        <w:t xml:space="preserve">empered by a feeling that </w:t>
      </w:r>
      <w:r w:rsidR="00451EB0" w:rsidRPr="00B77E0F">
        <w:rPr>
          <w:rFonts w:ascii="Work Sans" w:hAnsi="Work Sans"/>
        </w:rPr>
        <w:t xml:space="preserve">FAF is often </w:t>
      </w:r>
      <w:r w:rsidR="003E2CDC" w:rsidRPr="00B77E0F">
        <w:rPr>
          <w:rFonts w:ascii="Work Sans" w:hAnsi="Work Sans"/>
        </w:rPr>
        <w:t>brief and lacking detail</w:t>
      </w:r>
      <w:r w:rsidR="00283A66" w:rsidRPr="00B77E0F">
        <w:rPr>
          <w:rFonts w:ascii="Work Sans" w:hAnsi="Work Sans"/>
        </w:rPr>
        <w:t xml:space="preserve">, with staff workloads leading to a </w:t>
      </w:r>
      <w:r w:rsidR="00FD31EA" w:rsidRPr="00B77E0F">
        <w:rPr>
          <w:rFonts w:ascii="Work Sans" w:hAnsi="Work Sans"/>
        </w:rPr>
        <w:t xml:space="preserve">‘generalised’ cut and paste approach </w:t>
      </w:r>
      <w:r w:rsidR="00A83BCC">
        <w:rPr>
          <w:rFonts w:ascii="Work Sans" w:hAnsi="Work Sans"/>
        </w:rPr>
        <w:t>in</w:t>
      </w:r>
      <w:r w:rsidR="00FD31EA" w:rsidRPr="00B77E0F">
        <w:rPr>
          <w:rFonts w:ascii="Work Sans" w:hAnsi="Work Sans"/>
        </w:rPr>
        <w:t xml:space="preserve"> some </w:t>
      </w:r>
      <w:r w:rsidR="00A83BCC">
        <w:rPr>
          <w:rFonts w:ascii="Work Sans" w:hAnsi="Work Sans"/>
        </w:rPr>
        <w:t>cases</w:t>
      </w:r>
      <w:r w:rsidR="00FD31EA" w:rsidRPr="00B77E0F">
        <w:rPr>
          <w:rFonts w:ascii="Work Sans" w:hAnsi="Work Sans"/>
        </w:rPr>
        <w:t>.</w:t>
      </w:r>
      <w:r w:rsidR="0027141D" w:rsidRPr="00B77E0F">
        <w:rPr>
          <w:rFonts w:ascii="Work Sans" w:hAnsi="Work Sans"/>
        </w:rPr>
        <w:t xml:space="preserve"> </w:t>
      </w:r>
    </w:p>
    <w:p w14:paraId="293E50A6" w14:textId="5AC24128" w:rsidR="000F75A2" w:rsidRPr="00B77E0F" w:rsidRDefault="000F75A2" w:rsidP="00DF38D8">
      <w:pPr>
        <w:pStyle w:val="ListParagraph"/>
        <w:numPr>
          <w:ilvl w:val="0"/>
          <w:numId w:val="2"/>
        </w:numPr>
        <w:rPr>
          <w:rFonts w:ascii="Work Sans" w:hAnsi="Work Sans"/>
        </w:rPr>
      </w:pPr>
      <w:r w:rsidRPr="00B77E0F">
        <w:rPr>
          <w:rFonts w:ascii="Work Sans" w:hAnsi="Work Sans"/>
        </w:rPr>
        <w:t xml:space="preserve">Students </w:t>
      </w:r>
      <w:r w:rsidR="0014153B" w:rsidRPr="00B77E0F">
        <w:rPr>
          <w:rFonts w:ascii="Work Sans" w:hAnsi="Work Sans"/>
        </w:rPr>
        <w:t xml:space="preserve">also desired greater opportunity to discuss formative feedback directly with tutors </w:t>
      </w:r>
      <w:r w:rsidR="00353E21" w:rsidRPr="00B77E0F">
        <w:rPr>
          <w:rFonts w:ascii="Work Sans" w:hAnsi="Work Sans"/>
        </w:rPr>
        <w:t xml:space="preserve">either in groups sessions or one-to-one. </w:t>
      </w:r>
    </w:p>
    <w:p w14:paraId="30E34732" w14:textId="213E45FF" w:rsidR="0002611A" w:rsidRPr="00B77E0F" w:rsidRDefault="00D8495E" w:rsidP="00DF38D8">
      <w:pPr>
        <w:pStyle w:val="ListParagraph"/>
        <w:numPr>
          <w:ilvl w:val="0"/>
          <w:numId w:val="2"/>
        </w:numPr>
        <w:rPr>
          <w:rFonts w:ascii="Work Sans" w:hAnsi="Work Sans"/>
        </w:rPr>
      </w:pPr>
      <w:r w:rsidRPr="00B77E0F">
        <w:rPr>
          <w:rFonts w:ascii="Work Sans" w:hAnsi="Work Sans"/>
        </w:rPr>
        <w:t xml:space="preserve">Communication </w:t>
      </w:r>
      <w:r w:rsidR="009B0CDB" w:rsidRPr="00B77E0F">
        <w:rPr>
          <w:rFonts w:ascii="Work Sans" w:hAnsi="Work Sans"/>
        </w:rPr>
        <w:t>of</w:t>
      </w:r>
      <w:r w:rsidRPr="00B77E0F">
        <w:rPr>
          <w:rFonts w:ascii="Work Sans" w:hAnsi="Work Sans"/>
        </w:rPr>
        <w:t xml:space="preserve"> timescales for </w:t>
      </w:r>
      <w:r w:rsidR="009B0CDB" w:rsidRPr="00B77E0F">
        <w:rPr>
          <w:rFonts w:ascii="Work Sans" w:hAnsi="Work Sans"/>
        </w:rPr>
        <w:t>feedback</w:t>
      </w:r>
      <w:r w:rsidR="002C174D" w:rsidRPr="00B77E0F">
        <w:rPr>
          <w:rFonts w:ascii="Work Sans" w:hAnsi="Work Sans"/>
        </w:rPr>
        <w:t>,</w:t>
      </w:r>
      <w:r w:rsidR="009B0CDB" w:rsidRPr="00B77E0F">
        <w:rPr>
          <w:rFonts w:ascii="Work Sans" w:hAnsi="Work Sans"/>
        </w:rPr>
        <w:t xml:space="preserve"> and that these then be met</w:t>
      </w:r>
      <w:r w:rsidR="002C174D" w:rsidRPr="00B77E0F">
        <w:rPr>
          <w:rFonts w:ascii="Work Sans" w:hAnsi="Work Sans"/>
        </w:rPr>
        <w:t>,</w:t>
      </w:r>
      <w:r w:rsidR="009B0CDB" w:rsidRPr="00B77E0F">
        <w:rPr>
          <w:rFonts w:ascii="Work Sans" w:hAnsi="Work Sans"/>
        </w:rPr>
        <w:t xml:space="preserve"> was pointed to as a clear area </w:t>
      </w:r>
      <w:r w:rsidR="00625520">
        <w:rPr>
          <w:rFonts w:ascii="Work Sans" w:hAnsi="Work Sans"/>
        </w:rPr>
        <w:t>for</w:t>
      </w:r>
      <w:r w:rsidR="009B0CDB" w:rsidRPr="00B77E0F">
        <w:rPr>
          <w:rFonts w:ascii="Work Sans" w:hAnsi="Work Sans"/>
        </w:rPr>
        <w:t xml:space="preserve"> improvement</w:t>
      </w:r>
      <w:r w:rsidR="002C174D" w:rsidRPr="00B77E0F">
        <w:rPr>
          <w:rFonts w:ascii="Work Sans" w:hAnsi="Work Sans"/>
        </w:rPr>
        <w:t xml:space="preserve">, as well as ensuring </w:t>
      </w:r>
      <w:r w:rsidR="00250ECA" w:rsidRPr="00B77E0F">
        <w:rPr>
          <w:rFonts w:ascii="Work Sans" w:hAnsi="Work Sans"/>
        </w:rPr>
        <w:t>students are notified when feedback is released</w:t>
      </w:r>
      <w:r w:rsidR="00A650EC">
        <w:rPr>
          <w:rFonts w:ascii="Work Sans" w:hAnsi="Work Sans"/>
        </w:rPr>
        <w:t>,</w:t>
      </w:r>
      <w:r w:rsidR="00250ECA" w:rsidRPr="00B77E0F">
        <w:rPr>
          <w:rFonts w:ascii="Work Sans" w:hAnsi="Work Sans"/>
        </w:rPr>
        <w:t xml:space="preserve"> and that said feedback be easily accessible</w:t>
      </w:r>
      <w:r w:rsidR="00DF38D8" w:rsidRPr="00B77E0F">
        <w:rPr>
          <w:rFonts w:ascii="Work Sans" w:hAnsi="Work Sans"/>
        </w:rPr>
        <w:t xml:space="preserve">. </w:t>
      </w:r>
    </w:p>
    <w:p w14:paraId="1C9B37D5" w14:textId="2CF37EEC" w:rsidR="0002611A" w:rsidRPr="00B77E0F" w:rsidRDefault="0002611A" w:rsidP="00DF38D8">
      <w:pPr>
        <w:pStyle w:val="ListParagraph"/>
        <w:numPr>
          <w:ilvl w:val="0"/>
          <w:numId w:val="2"/>
        </w:numPr>
        <w:rPr>
          <w:rFonts w:ascii="Work Sans" w:hAnsi="Work Sans"/>
        </w:rPr>
      </w:pPr>
      <w:r w:rsidRPr="00B77E0F">
        <w:rPr>
          <w:rFonts w:ascii="Work Sans" w:hAnsi="Work Sans"/>
        </w:rPr>
        <w:t xml:space="preserve">Respondents also asked for greater consideration of how </w:t>
      </w:r>
      <w:r w:rsidR="00FA5B96" w:rsidRPr="00B77E0F">
        <w:rPr>
          <w:rFonts w:ascii="Work Sans" w:hAnsi="Work Sans"/>
        </w:rPr>
        <w:t>formative feedback opportunities are impacted by mandatory placement blocks and that on-line or asynchronous delivery could be used to overcome these hurdles.</w:t>
      </w:r>
    </w:p>
    <w:p w14:paraId="351598B9" w14:textId="1A0F1FEB" w:rsidR="00DF38D8" w:rsidRPr="00B77E0F" w:rsidRDefault="00DF38D8" w:rsidP="00DF38D8">
      <w:pPr>
        <w:rPr>
          <w:rFonts w:ascii="Work Sans" w:hAnsi="Work Sans"/>
        </w:rPr>
      </w:pPr>
      <w:r w:rsidRPr="00B77E0F">
        <w:rPr>
          <w:rFonts w:ascii="Work Sans" w:hAnsi="Work Sans"/>
        </w:rPr>
        <w:t xml:space="preserve">We recommend </w:t>
      </w:r>
      <w:r w:rsidR="00B25BC7" w:rsidRPr="00B77E0F">
        <w:rPr>
          <w:rFonts w:ascii="Work Sans" w:hAnsi="Work Sans"/>
        </w:rPr>
        <w:t xml:space="preserve">the SHU </w:t>
      </w:r>
      <w:hyperlink r:id="rId11" w:anchor="formative" w:history="1">
        <w:r w:rsidR="00B25BC7" w:rsidRPr="00B77E0F">
          <w:rPr>
            <w:rStyle w:val="Hyperlink"/>
            <w:rFonts w:ascii="Work Sans" w:hAnsi="Work Sans"/>
          </w:rPr>
          <w:t xml:space="preserve">guidance for staff on </w:t>
        </w:r>
        <w:r w:rsidR="005D773D" w:rsidRPr="00B77E0F">
          <w:rPr>
            <w:rStyle w:val="Hyperlink"/>
            <w:rFonts w:ascii="Work Sans" w:hAnsi="Work Sans"/>
          </w:rPr>
          <w:t>the preparation of FAF</w:t>
        </w:r>
      </w:hyperlink>
      <w:r w:rsidR="005D773D" w:rsidRPr="00B77E0F">
        <w:rPr>
          <w:rFonts w:ascii="Work Sans" w:hAnsi="Work Sans"/>
        </w:rPr>
        <w:t xml:space="preserve"> be </w:t>
      </w:r>
      <w:r w:rsidR="00516FA5" w:rsidRPr="00B77E0F">
        <w:rPr>
          <w:rFonts w:ascii="Work Sans" w:hAnsi="Work Sans"/>
        </w:rPr>
        <w:t xml:space="preserve">expanded to provide more explicit guidance to staff on how to meet </w:t>
      </w:r>
      <w:r w:rsidR="009E3F43" w:rsidRPr="00B77E0F">
        <w:rPr>
          <w:rFonts w:ascii="Work Sans" w:hAnsi="Work Sans"/>
        </w:rPr>
        <w:t xml:space="preserve">these student needs in the face of ever more challenging </w:t>
      </w:r>
      <w:r w:rsidR="00AD65EC" w:rsidRPr="00B77E0F">
        <w:rPr>
          <w:rFonts w:ascii="Work Sans" w:hAnsi="Work Sans"/>
        </w:rPr>
        <w:t>workloads.</w:t>
      </w:r>
    </w:p>
    <w:p w14:paraId="24D25136" w14:textId="77777777" w:rsidR="00D65AD7" w:rsidRPr="00B77E0F" w:rsidRDefault="00D65AD7" w:rsidP="00525D29">
      <w:pPr>
        <w:pStyle w:val="Heading2"/>
        <w:rPr>
          <w:rFonts w:ascii="Work Sans" w:hAnsi="Work Sans"/>
        </w:rPr>
      </w:pPr>
    </w:p>
    <w:p w14:paraId="6159BF91" w14:textId="217BC8C7" w:rsidR="004028DB" w:rsidRPr="00B77E0F" w:rsidRDefault="004028DB" w:rsidP="00525D29">
      <w:pPr>
        <w:pStyle w:val="Heading2"/>
        <w:rPr>
          <w:rFonts w:ascii="Work Sans" w:hAnsi="Work Sans"/>
        </w:rPr>
      </w:pPr>
      <w:r w:rsidRPr="00B77E0F">
        <w:rPr>
          <w:rFonts w:ascii="Work Sans" w:hAnsi="Work Sans"/>
        </w:rPr>
        <w:t>Background</w:t>
      </w:r>
    </w:p>
    <w:p w14:paraId="5123DB5F" w14:textId="6E662C45" w:rsidR="00731205" w:rsidRPr="00B77E0F" w:rsidRDefault="000F78B3">
      <w:pPr>
        <w:rPr>
          <w:rFonts w:ascii="Work Sans" w:hAnsi="Work Sans"/>
        </w:rPr>
      </w:pPr>
      <w:r w:rsidRPr="00B77E0F">
        <w:rPr>
          <w:rFonts w:ascii="Work Sans" w:hAnsi="Work Sans"/>
        </w:rPr>
        <w:t xml:space="preserve">HSU’s </w:t>
      </w:r>
      <w:r w:rsidR="00D0501F" w:rsidRPr="00B77E0F">
        <w:rPr>
          <w:rFonts w:ascii="Work Sans" w:hAnsi="Work Sans"/>
        </w:rPr>
        <w:t xml:space="preserve">Formative Assessment Feedback Survey was open </w:t>
      </w:r>
      <w:r w:rsidR="002A77F6" w:rsidRPr="00B77E0F">
        <w:rPr>
          <w:rFonts w:ascii="Work Sans" w:hAnsi="Work Sans"/>
        </w:rPr>
        <w:t xml:space="preserve">between </w:t>
      </w:r>
      <w:r w:rsidR="00394989" w:rsidRPr="00B77E0F">
        <w:rPr>
          <w:rFonts w:ascii="Work Sans" w:hAnsi="Work Sans"/>
        </w:rPr>
        <w:t>17</w:t>
      </w:r>
      <w:r w:rsidR="00394989" w:rsidRPr="00B77E0F">
        <w:rPr>
          <w:rFonts w:ascii="Work Sans" w:hAnsi="Work Sans"/>
          <w:vertAlign w:val="superscript"/>
        </w:rPr>
        <w:t>th</w:t>
      </w:r>
      <w:r w:rsidR="00394989" w:rsidRPr="00B77E0F">
        <w:rPr>
          <w:rFonts w:ascii="Work Sans" w:hAnsi="Work Sans"/>
        </w:rPr>
        <w:t xml:space="preserve"> Feb</w:t>
      </w:r>
      <w:r w:rsidR="00F14441" w:rsidRPr="00B77E0F">
        <w:rPr>
          <w:rFonts w:ascii="Work Sans" w:hAnsi="Work Sans"/>
        </w:rPr>
        <w:t>ruary</w:t>
      </w:r>
      <w:r w:rsidR="00EF3B0E" w:rsidRPr="00B77E0F">
        <w:rPr>
          <w:rFonts w:ascii="Work Sans" w:hAnsi="Work Sans"/>
        </w:rPr>
        <w:t xml:space="preserve"> </w:t>
      </w:r>
      <w:r w:rsidR="00BB7093" w:rsidRPr="00B77E0F">
        <w:rPr>
          <w:rFonts w:ascii="Work Sans" w:hAnsi="Work Sans"/>
        </w:rPr>
        <w:t>and 1</w:t>
      </w:r>
      <w:r w:rsidR="00BB7093" w:rsidRPr="00B77E0F">
        <w:rPr>
          <w:rFonts w:ascii="Work Sans" w:hAnsi="Work Sans"/>
          <w:vertAlign w:val="superscript"/>
        </w:rPr>
        <w:t>st</w:t>
      </w:r>
      <w:r w:rsidR="00BB7093" w:rsidRPr="00B77E0F">
        <w:rPr>
          <w:rFonts w:ascii="Work Sans" w:hAnsi="Work Sans"/>
        </w:rPr>
        <w:t xml:space="preserve"> March 2024 </w:t>
      </w:r>
      <w:r w:rsidR="004B4045" w:rsidRPr="00B77E0F">
        <w:rPr>
          <w:rFonts w:ascii="Work Sans" w:hAnsi="Work Sans"/>
        </w:rPr>
        <w:t xml:space="preserve">and distributed </w:t>
      </w:r>
      <w:r w:rsidR="002A392B" w:rsidRPr="00B77E0F">
        <w:rPr>
          <w:rFonts w:ascii="Work Sans" w:hAnsi="Work Sans"/>
        </w:rPr>
        <w:t>to all Health, Wellbeing and Life Sciences students</w:t>
      </w:r>
      <w:r w:rsidR="000634D8" w:rsidRPr="00B77E0F">
        <w:rPr>
          <w:rFonts w:ascii="Work Sans" w:hAnsi="Work Sans"/>
        </w:rPr>
        <w:t xml:space="preserve"> (except for</w:t>
      </w:r>
      <w:r w:rsidR="002A392B" w:rsidRPr="00B77E0F">
        <w:rPr>
          <w:rFonts w:ascii="Work Sans" w:hAnsi="Work Sans"/>
        </w:rPr>
        <w:t xml:space="preserve"> final year undergrads</w:t>
      </w:r>
      <w:r w:rsidR="007323C3" w:rsidRPr="00B77E0F">
        <w:rPr>
          <w:rFonts w:ascii="Work Sans" w:hAnsi="Work Sans"/>
        </w:rPr>
        <w:t xml:space="preserve">, so as to compete with NSS) </w:t>
      </w:r>
      <w:r w:rsidR="00BB7093" w:rsidRPr="00B77E0F">
        <w:rPr>
          <w:rFonts w:ascii="Work Sans" w:hAnsi="Work Sans"/>
        </w:rPr>
        <w:t>and received 179 responses</w:t>
      </w:r>
      <w:r w:rsidR="00326436" w:rsidRPr="00B77E0F">
        <w:rPr>
          <w:rFonts w:ascii="Work Sans" w:hAnsi="Work Sans"/>
        </w:rPr>
        <w:t xml:space="preserve">. </w:t>
      </w:r>
      <w:r w:rsidR="004655AB" w:rsidRPr="00B77E0F">
        <w:rPr>
          <w:rFonts w:ascii="Work Sans" w:hAnsi="Work Sans"/>
        </w:rPr>
        <w:t xml:space="preserve">Respondents were asked their </w:t>
      </w:r>
      <w:r w:rsidR="00F93AB2" w:rsidRPr="00B77E0F">
        <w:rPr>
          <w:rFonts w:ascii="Work Sans" w:hAnsi="Work Sans"/>
        </w:rPr>
        <w:t>experiences</w:t>
      </w:r>
      <w:r w:rsidR="004655AB" w:rsidRPr="00B77E0F">
        <w:rPr>
          <w:rFonts w:ascii="Work Sans" w:hAnsi="Work Sans"/>
        </w:rPr>
        <w:t xml:space="preserve"> of receiving formative feedback whilst </w:t>
      </w:r>
      <w:r w:rsidR="00F93AB2" w:rsidRPr="00B77E0F">
        <w:rPr>
          <w:rFonts w:ascii="Work Sans" w:hAnsi="Work Sans"/>
        </w:rPr>
        <w:t>studying</w:t>
      </w:r>
      <w:r w:rsidR="004655AB" w:rsidRPr="00B77E0F">
        <w:rPr>
          <w:rFonts w:ascii="Work Sans" w:hAnsi="Work Sans"/>
        </w:rPr>
        <w:t xml:space="preserve"> at Hallam, </w:t>
      </w:r>
      <w:r w:rsidR="003F23A1" w:rsidRPr="00B77E0F">
        <w:rPr>
          <w:rFonts w:ascii="Work Sans" w:hAnsi="Work Sans"/>
        </w:rPr>
        <w:t xml:space="preserve">how useful they </w:t>
      </w:r>
      <w:r w:rsidR="0024172B" w:rsidRPr="00B77E0F">
        <w:rPr>
          <w:rFonts w:ascii="Work Sans" w:hAnsi="Work Sans"/>
        </w:rPr>
        <w:t xml:space="preserve">found it, and </w:t>
      </w:r>
      <w:r w:rsidR="00C433D0" w:rsidRPr="00B77E0F">
        <w:rPr>
          <w:rFonts w:ascii="Work Sans" w:hAnsi="Work Sans"/>
        </w:rPr>
        <w:t>what could be done to improve it</w:t>
      </w:r>
      <w:r w:rsidR="00FB0AEF" w:rsidRPr="00B77E0F">
        <w:rPr>
          <w:rFonts w:ascii="Work Sans" w:hAnsi="Work Sans"/>
        </w:rPr>
        <w:t xml:space="preserve">, </w:t>
      </w:r>
      <w:r w:rsidR="00E64D6F" w:rsidRPr="00B77E0F">
        <w:rPr>
          <w:rFonts w:ascii="Work Sans" w:hAnsi="Work Sans"/>
        </w:rPr>
        <w:t xml:space="preserve">amongst other things. The full </w:t>
      </w:r>
      <w:r w:rsidR="00CC5657" w:rsidRPr="00B77E0F">
        <w:rPr>
          <w:rFonts w:ascii="Work Sans" w:hAnsi="Work Sans"/>
        </w:rPr>
        <w:t>survey i</w:t>
      </w:r>
      <w:r w:rsidR="00FA50C0" w:rsidRPr="00B77E0F">
        <w:rPr>
          <w:rFonts w:ascii="Work Sans" w:hAnsi="Work Sans"/>
        </w:rPr>
        <w:t>s available in Appendix A</w:t>
      </w:r>
      <w:r w:rsidR="00BD393E" w:rsidRPr="00B77E0F">
        <w:rPr>
          <w:rFonts w:ascii="Work Sans" w:hAnsi="Work Sans"/>
        </w:rPr>
        <w:t>.</w:t>
      </w:r>
    </w:p>
    <w:p w14:paraId="6D627C85" w14:textId="77777777" w:rsidR="00BD393E" w:rsidRPr="00B77E0F" w:rsidRDefault="00BD393E">
      <w:pPr>
        <w:rPr>
          <w:rFonts w:ascii="Work Sans" w:hAnsi="Work Sans"/>
        </w:rPr>
      </w:pPr>
    </w:p>
    <w:p w14:paraId="7478BB93" w14:textId="1AA9985A" w:rsidR="00BD393E" w:rsidRPr="00B77E0F" w:rsidRDefault="00715A15" w:rsidP="00525D29">
      <w:pPr>
        <w:pStyle w:val="Heading2"/>
        <w:rPr>
          <w:rFonts w:ascii="Work Sans" w:hAnsi="Work Sans"/>
        </w:rPr>
      </w:pPr>
      <w:r w:rsidRPr="00B77E0F">
        <w:rPr>
          <w:rFonts w:ascii="Work Sans" w:hAnsi="Work Sans"/>
        </w:rPr>
        <w:t>Demographics</w:t>
      </w:r>
    </w:p>
    <w:p w14:paraId="64A6BFAE" w14:textId="413B5CE4" w:rsidR="00715A15" w:rsidRPr="00B77E0F" w:rsidRDefault="00715A15">
      <w:pPr>
        <w:rPr>
          <w:rFonts w:ascii="Work Sans" w:hAnsi="Work Sans"/>
        </w:rPr>
      </w:pPr>
      <w:r w:rsidRPr="00B77E0F">
        <w:rPr>
          <w:rFonts w:ascii="Work Sans" w:hAnsi="Work Sans"/>
        </w:rPr>
        <w:t>Respondents were asked to provide their level of stu</w:t>
      </w:r>
      <w:r w:rsidR="00750050" w:rsidRPr="00B77E0F">
        <w:rPr>
          <w:rFonts w:ascii="Work Sans" w:hAnsi="Work Sans"/>
        </w:rPr>
        <w:t>dy</w:t>
      </w:r>
      <w:r w:rsidR="00C07363" w:rsidRPr="00B77E0F">
        <w:rPr>
          <w:rFonts w:ascii="Work Sans" w:hAnsi="Work Sans"/>
        </w:rPr>
        <w:t xml:space="preserve"> and course. </w:t>
      </w:r>
      <w:r w:rsidR="007E63A0" w:rsidRPr="00B77E0F">
        <w:rPr>
          <w:rFonts w:ascii="Work Sans" w:hAnsi="Work Sans"/>
        </w:rPr>
        <w:t xml:space="preserve">We have </w:t>
      </w:r>
      <w:r w:rsidR="008D2E76" w:rsidRPr="00B77E0F">
        <w:rPr>
          <w:rFonts w:ascii="Work Sans" w:hAnsi="Work Sans"/>
        </w:rPr>
        <w:t>aggregated</w:t>
      </w:r>
      <w:r w:rsidR="007E63A0" w:rsidRPr="00B77E0F">
        <w:rPr>
          <w:rFonts w:ascii="Work Sans" w:hAnsi="Work Sans"/>
        </w:rPr>
        <w:t xml:space="preserve"> the latter into </w:t>
      </w:r>
      <w:r w:rsidR="008D2E76" w:rsidRPr="00B77E0F">
        <w:rPr>
          <w:rFonts w:ascii="Work Sans" w:hAnsi="Work Sans"/>
        </w:rPr>
        <w:t>D</w:t>
      </w:r>
      <w:r w:rsidR="007E63A0" w:rsidRPr="00B77E0F">
        <w:rPr>
          <w:rFonts w:ascii="Work Sans" w:hAnsi="Work Sans"/>
        </w:rPr>
        <w:t>epartments</w:t>
      </w:r>
      <w:r w:rsidR="008D2E76" w:rsidRPr="00B77E0F">
        <w:rPr>
          <w:rFonts w:ascii="Work Sans" w:hAnsi="Work Sans"/>
        </w:rPr>
        <w:t xml:space="preserve"> and the demographic split is displayed in the below tables.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827"/>
      </w:tblGrid>
      <w:tr w:rsidR="00385C8C" w:rsidRPr="00B77E0F" w14:paraId="5749C9C8" w14:textId="77777777" w:rsidTr="00993CE0">
        <w:trPr>
          <w:trHeight w:val="300"/>
        </w:trPr>
        <w:tc>
          <w:tcPr>
            <w:tcW w:w="8642" w:type="dxa"/>
            <w:gridSpan w:val="2"/>
            <w:shd w:val="clear" w:color="DCE6F1" w:fill="DCE6F1"/>
            <w:noWrap/>
            <w:vAlign w:val="bottom"/>
          </w:tcPr>
          <w:p w14:paraId="226351E7" w14:textId="6CDB2FBF" w:rsidR="00385C8C" w:rsidRPr="00B77E0F" w:rsidRDefault="00385C8C" w:rsidP="00F92E78">
            <w:pPr>
              <w:spacing w:after="0" w:line="240" w:lineRule="auto"/>
              <w:rPr>
                <w:rFonts w:ascii="Work Sans" w:eastAsia="Times New Roman" w:hAnsi="Work Sans" w:cs="Calibri"/>
                <w:b/>
                <w:bCs/>
                <w:color w:val="000000"/>
                <w:kern w:val="0"/>
                <w:lang w:eastAsia="en-GB"/>
                <w14:ligatures w14:val="none"/>
              </w:rPr>
            </w:pPr>
            <w:r w:rsidRPr="00B77E0F">
              <w:rPr>
                <w:rFonts w:ascii="Work Sans" w:eastAsia="Times New Roman" w:hAnsi="Work Sans" w:cs="Calibri"/>
                <w:b/>
                <w:bCs/>
                <w:color w:val="000000"/>
                <w:kern w:val="0"/>
                <w:lang w:eastAsia="en-GB"/>
                <w14:ligatures w14:val="none"/>
              </w:rPr>
              <w:t>T</w:t>
            </w:r>
            <w:r w:rsidRPr="00B77E0F">
              <w:rPr>
                <w:rFonts w:ascii="Work Sans" w:eastAsia="Times New Roman" w:hAnsi="Work Sans" w:cs="Calibri"/>
                <w:b/>
                <w:bCs/>
                <w:color w:val="000000"/>
                <w:kern w:val="0"/>
                <w14:ligatures w14:val="none"/>
              </w:rPr>
              <w:t>able 1</w:t>
            </w:r>
          </w:p>
        </w:tc>
      </w:tr>
      <w:tr w:rsidR="00F92E78" w:rsidRPr="00B77E0F" w14:paraId="773B3324" w14:textId="77777777" w:rsidTr="001B7CF8">
        <w:trPr>
          <w:trHeight w:val="300"/>
        </w:trPr>
        <w:tc>
          <w:tcPr>
            <w:tcW w:w="4815" w:type="dxa"/>
            <w:shd w:val="clear" w:color="DCE6F1" w:fill="DCE6F1"/>
            <w:noWrap/>
            <w:vAlign w:val="bottom"/>
            <w:hideMark/>
          </w:tcPr>
          <w:p w14:paraId="5FA31CBC" w14:textId="73FA351C" w:rsidR="00F92E78" w:rsidRPr="00B77E0F" w:rsidRDefault="00F92E78" w:rsidP="00F92E78">
            <w:pPr>
              <w:spacing w:after="0" w:line="240" w:lineRule="auto"/>
              <w:rPr>
                <w:rFonts w:ascii="Work Sans" w:eastAsia="Times New Roman" w:hAnsi="Work Sans" w:cs="Calibri"/>
                <w:b/>
                <w:bCs/>
                <w:color w:val="000000"/>
                <w:kern w:val="0"/>
                <w:lang w:eastAsia="en-GB"/>
                <w14:ligatures w14:val="none"/>
              </w:rPr>
            </w:pPr>
            <w:r w:rsidRPr="00B77E0F">
              <w:rPr>
                <w:rFonts w:ascii="Work Sans" w:eastAsia="Times New Roman" w:hAnsi="Work Sans" w:cs="Calibri"/>
                <w:b/>
                <w:bCs/>
                <w:color w:val="000000"/>
                <w:kern w:val="0"/>
                <w:lang w:eastAsia="en-GB"/>
                <w14:ligatures w14:val="none"/>
              </w:rPr>
              <w:t>Level of Study</w:t>
            </w:r>
          </w:p>
        </w:tc>
        <w:tc>
          <w:tcPr>
            <w:tcW w:w="3827" w:type="dxa"/>
            <w:shd w:val="clear" w:color="DCE6F1" w:fill="DCE6F1"/>
            <w:noWrap/>
            <w:vAlign w:val="bottom"/>
            <w:hideMark/>
          </w:tcPr>
          <w:p w14:paraId="0F923656" w14:textId="6075A2D3" w:rsidR="00F92E78" w:rsidRPr="00B77E0F" w:rsidRDefault="00F92E78" w:rsidP="00F92E78">
            <w:pPr>
              <w:spacing w:after="0" w:line="240" w:lineRule="auto"/>
              <w:rPr>
                <w:rFonts w:ascii="Work Sans" w:eastAsia="Times New Roman" w:hAnsi="Work Sans" w:cs="Calibri"/>
                <w:b/>
                <w:bCs/>
                <w:color w:val="000000"/>
                <w:kern w:val="0"/>
                <w:lang w:eastAsia="en-GB"/>
                <w14:ligatures w14:val="none"/>
              </w:rPr>
            </w:pPr>
            <w:r w:rsidRPr="00B77E0F">
              <w:rPr>
                <w:rFonts w:ascii="Work Sans" w:eastAsia="Times New Roman" w:hAnsi="Work Sans" w:cs="Calibri"/>
                <w:b/>
                <w:bCs/>
                <w:color w:val="000000"/>
                <w:kern w:val="0"/>
                <w:lang w:eastAsia="en-GB"/>
                <w14:ligatures w14:val="none"/>
              </w:rPr>
              <w:t xml:space="preserve">Count of </w:t>
            </w:r>
            <w:r w:rsidR="000634D8" w:rsidRPr="00B77E0F">
              <w:rPr>
                <w:rFonts w:ascii="Work Sans" w:eastAsia="Times New Roman" w:hAnsi="Work Sans" w:cs="Calibri"/>
                <w:b/>
                <w:bCs/>
                <w:color w:val="000000"/>
                <w:kern w:val="0"/>
                <w:lang w:eastAsia="en-GB"/>
                <w14:ligatures w14:val="none"/>
              </w:rPr>
              <w:t>Responses</w:t>
            </w:r>
          </w:p>
        </w:tc>
      </w:tr>
      <w:tr w:rsidR="00F92E78" w:rsidRPr="00B77E0F" w14:paraId="39ED4ECF" w14:textId="77777777" w:rsidTr="001B7CF8">
        <w:trPr>
          <w:trHeight w:val="300"/>
        </w:trPr>
        <w:tc>
          <w:tcPr>
            <w:tcW w:w="4815" w:type="dxa"/>
            <w:shd w:val="clear" w:color="auto" w:fill="auto"/>
            <w:noWrap/>
            <w:vAlign w:val="bottom"/>
            <w:hideMark/>
          </w:tcPr>
          <w:p w14:paraId="3525EB3C" w14:textId="77777777" w:rsidR="00F92E78" w:rsidRPr="00B77E0F" w:rsidRDefault="00F92E78" w:rsidP="00F92E78">
            <w:pPr>
              <w:spacing w:after="0" w:line="240" w:lineRule="auto"/>
              <w:rPr>
                <w:rFonts w:ascii="Work Sans" w:eastAsia="Times New Roman" w:hAnsi="Work Sans" w:cs="Calibri"/>
                <w:color w:val="000000"/>
                <w:kern w:val="0"/>
                <w:lang w:eastAsia="en-GB"/>
                <w14:ligatures w14:val="none"/>
              </w:rPr>
            </w:pPr>
            <w:r w:rsidRPr="00B77E0F">
              <w:rPr>
                <w:rFonts w:ascii="Work Sans" w:eastAsia="Times New Roman" w:hAnsi="Work Sans" w:cs="Calibri"/>
                <w:color w:val="000000"/>
                <w:kern w:val="0"/>
                <w:lang w:eastAsia="en-GB"/>
                <w14:ligatures w14:val="none"/>
              </w:rPr>
              <w:t>A foundation degree student</w:t>
            </w:r>
          </w:p>
        </w:tc>
        <w:tc>
          <w:tcPr>
            <w:tcW w:w="3827" w:type="dxa"/>
            <w:shd w:val="clear" w:color="auto" w:fill="auto"/>
            <w:noWrap/>
            <w:vAlign w:val="bottom"/>
            <w:hideMark/>
          </w:tcPr>
          <w:p w14:paraId="0ABE19B8" w14:textId="77777777" w:rsidR="00F92E78" w:rsidRPr="00B77E0F" w:rsidRDefault="00F92E78" w:rsidP="00F92E78">
            <w:pPr>
              <w:spacing w:after="0" w:line="240" w:lineRule="auto"/>
              <w:jc w:val="right"/>
              <w:rPr>
                <w:rFonts w:ascii="Work Sans" w:eastAsia="Times New Roman" w:hAnsi="Work Sans" w:cs="Calibri"/>
                <w:color w:val="000000"/>
                <w:kern w:val="0"/>
                <w:lang w:eastAsia="en-GB"/>
                <w14:ligatures w14:val="none"/>
              </w:rPr>
            </w:pPr>
            <w:r w:rsidRPr="00B77E0F">
              <w:rPr>
                <w:rFonts w:ascii="Work Sans" w:eastAsia="Times New Roman" w:hAnsi="Work Sans" w:cs="Calibri"/>
                <w:color w:val="000000"/>
                <w:kern w:val="0"/>
                <w:lang w:eastAsia="en-GB"/>
                <w14:ligatures w14:val="none"/>
              </w:rPr>
              <w:t>9</w:t>
            </w:r>
          </w:p>
        </w:tc>
      </w:tr>
      <w:tr w:rsidR="00F92E78" w:rsidRPr="00B77E0F" w14:paraId="5CF5C257" w14:textId="77777777" w:rsidTr="001B7CF8">
        <w:trPr>
          <w:trHeight w:val="300"/>
        </w:trPr>
        <w:tc>
          <w:tcPr>
            <w:tcW w:w="4815" w:type="dxa"/>
            <w:shd w:val="clear" w:color="auto" w:fill="auto"/>
            <w:noWrap/>
            <w:vAlign w:val="bottom"/>
            <w:hideMark/>
          </w:tcPr>
          <w:p w14:paraId="5FF5200F" w14:textId="77777777" w:rsidR="00F92E78" w:rsidRPr="00B77E0F" w:rsidRDefault="00F92E78" w:rsidP="00F92E78">
            <w:pPr>
              <w:spacing w:after="0" w:line="240" w:lineRule="auto"/>
              <w:rPr>
                <w:rFonts w:ascii="Work Sans" w:eastAsia="Times New Roman" w:hAnsi="Work Sans" w:cs="Calibri"/>
                <w:color w:val="000000"/>
                <w:kern w:val="0"/>
                <w:lang w:eastAsia="en-GB"/>
                <w14:ligatures w14:val="none"/>
              </w:rPr>
            </w:pPr>
            <w:r w:rsidRPr="00B77E0F">
              <w:rPr>
                <w:rFonts w:ascii="Work Sans" w:eastAsia="Times New Roman" w:hAnsi="Work Sans" w:cs="Calibri"/>
                <w:color w:val="000000"/>
                <w:kern w:val="0"/>
                <w:lang w:eastAsia="en-GB"/>
                <w14:ligatures w14:val="none"/>
              </w:rPr>
              <w:lastRenderedPageBreak/>
              <w:t>An undergraduate first year student</w:t>
            </w:r>
          </w:p>
        </w:tc>
        <w:tc>
          <w:tcPr>
            <w:tcW w:w="3827" w:type="dxa"/>
            <w:shd w:val="clear" w:color="auto" w:fill="auto"/>
            <w:noWrap/>
            <w:vAlign w:val="bottom"/>
            <w:hideMark/>
          </w:tcPr>
          <w:p w14:paraId="59DBB684" w14:textId="77777777" w:rsidR="00F92E78" w:rsidRPr="00B77E0F" w:rsidRDefault="00F92E78" w:rsidP="00F92E78">
            <w:pPr>
              <w:spacing w:after="0" w:line="240" w:lineRule="auto"/>
              <w:jc w:val="right"/>
              <w:rPr>
                <w:rFonts w:ascii="Work Sans" w:eastAsia="Times New Roman" w:hAnsi="Work Sans" w:cs="Calibri"/>
                <w:color w:val="000000"/>
                <w:kern w:val="0"/>
                <w:lang w:eastAsia="en-GB"/>
                <w14:ligatures w14:val="none"/>
              </w:rPr>
            </w:pPr>
            <w:r w:rsidRPr="00B77E0F">
              <w:rPr>
                <w:rFonts w:ascii="Work Sans" w:eastAsia="Times New Roman" w:hAnsi="Work Sans" w:cs="Calibri"/>
                <w:color w:val="000000"/>
                <w:kern w:val="0"/>
                <w:lang w:eastAsia="en-GB"/>
                <w14:ligatures w14:val="none"/>
              </w:rPr>
              <w:t>50</w:t>
            </w:r>
          </w:p>
        </w:tc>
      </w:tr>
      <w:tr w:rsidR="00F92E78" w:rsidRPr="00B77E0F" w14:paraId="2D443976" w14:textId="77777777" w:rsidTr="001B7CF8">
        <w:trPr>
          <w:trHeight w:val="300"/>
        </w:trPr>
        <w:tc>
          <w:tcPr>
            <w:tcW w:w="4815" w:type="dxa"/>
            <w:shd w:val="clear" w:color="auto" w:fill="auto"/>
            <w:noWrap/>
            <w:vAlign w:val="bottom"/>
            <w:hideMark/>
          </w:tcPr>
          <w:p w14:paraId="5B2D5C05" w14:textId="77777777" w:rsidR="00F92E78" w:rsidRPr="00B77E0F" w:rsidRDefault="00F92E78" w:rsidP="00F92E78">
            <w:pPr>
              <w:spacing w:after="0" w:line="240" w:lineRule="auto"/>
              <w:rPr>
                <w:rFonts w:ascii="Work Sans" w:eastAsia="Times New Roman" w:hAnsi="Work Sans" w:cs="Calibri"/>
                <w:color w:val="000000"/>
                <w:kern w:val="0"/>
                <w:lang w:eastAsia="en-GB"/>
                <w14:ligatures w14:val="none"/>
              </w:rPr>
            </w:pPr>
            <w:r w:rsidRPr="00B77E0F">
              <w:rPr>
                <w:rFonts w:ascii="Work Sans" w:eastAsia="Times New Roman" w:hAnsi="Work Sans" w:cs="Calibri"/>
                <w:color w:val="000000"/>
                <w:kern w:val="0"/>
                <w:lang w:eastAsia="en-GB"/>
                <w14:ligatures w14:val="none"/>
              </w:rPr>
              <w:t>An undergraduate middle year student</w:t>
            </w:r>
          </w:p>
        </w:tc>
        <w:tc>
          <w:tcPr>
            <w:tcW w:w="3827" w:type="dxa"/>
            <w:shd w:val="clear" w:color="auto" w:fill="auto"/>
            <w:noWrap/>
            <w:vAlign w:val="bottom"/>
            <w:hideMark/>
          </w:tcPr>
          <w:p w14:paraId="7630128A" w14:textId="77777777" w:rsidR="00F92E78" w:rsidRPr="00B77E0F" w:rsidRDefault="00F92E78" w:rsidP="00F92E78">
            <w:pPr>
              <w:spacing w:after="0" w:line="240" w:lineRule="auto"/>
              <w:jc w:val="right"/>
              <w:rPr>
                <w:rFonts w:ascii="Work Sans" w:eastAsia="Times New Roman" w:hAnsi="Work Sans" w:cs="Calibri"/>
                <w:color w:val="000000"/>
                <w:kern w:val="0"/>
                <w:lang w:eastAsia="en-GB"/>
                <w14:ligatures w14:val="none"/>
              </w:rPr>
            </w:pPr>
            <w:r w:rsidRPr="00B77E0F">
              <w:rPr>
                <w:rFonts w:ascii="Work Sans" w:eastAsia="Times New Roman" w:hAnsi="Work Sans" w:cs="Calibri"/>
                <w:color w:val="000000"/>
                <w:kern w:val="0"/>
                <w:lang w:eastAsia="en-GB"/>
                <w14:ligatures w14:val="none"/>
              </w:rPr>
              <w:t>45</w:t>
            </w:r>
          </w:p>
        </w:tc>
      </w:tr>
      <w:tr w:rsidR="00F92E78" w:rsidRPr="00B77E0F" w14:paraId="096D0C1B" w14:textId="77777777" w:rsidTr="001B7CF8">
        <w:trPr>
          <w:trHeight w:val="300"/>
        </w:trPr>
        <w:tc>
          <w:tcPr>
            <w:tcW w:w="4815" w:type="dxa"/>
            <w:shd w:val="clear" w:color="auto" w:fill="auto"/>
            <w:noWrap/>
            <w:vAlign w:val="bottom"/>
            <w:hideMark/>
          </w:tcPr>
          <w:p w14:paraId="2D5D2B20" w14:textId="77777777" w:rsidR="00F92E78" w:rsidRPr="00B77E0F" w:rsidRDefault="00F92E78" w:rsidP="00F92E78">
            <w:pPr>
              <w:spacing w:after="0" w:line="240" w:lineRule="auto"/>
              <w:rPr>
                <w:rFonts w:ascii="Work Sans" w:eastAsia="Times New Roman" w:hAnsi="Work Sans" w:cs="Calibri"/>
                <w:color w:val="000000"/>
                <w:kern w:val="0"/>
                <w:lang w:eastAsia="en-GB"/>
                <w14:ligatures w14:val="none"/>
              </w:rPr>
            </w:pPr>
            <w:r w:rsidRPr="00B77E0F">
              <w:rPr>
                <w:rFonts w:ascii="Work Sans" w:eastAsia="Times New Roman" w:hAnsi="Work Sans" w:cs="Calibri"/>
                <w:color w:val="000000"/>
                <w:kern w:val="0"/>
                <w:lang w:eastAsia="en-GB"/>
                <w14:ligatures w14:val="none"/>
              </w:rPr>
              <w:t>An undergraduate final year student</w:t>
            </w:r>
          </w:p>
        </w:tc>
        <w:tc>
          <w:tcPr>
            <w:tcW w:w="3827" w:type="dxa"/>
            <w:shd w:val="clear" w:color="auto" w:fill="auto"/>
            <w:noWrap/>
            <w:vAlign w:val="bottom"/>
            <w:hideMark/>
          </w:tcPr>
          <w:p w14:paraId="6A4C3A7F" w14:textId="77777777" w:rsidR="00F92E78" w:rsidRPr="00B77E0F" w:rsidRDefault="00F92E78" w:rsidP="00F92E78">
            <w:pPr>
              <w:spacing w:after="0" w:line="240" w:lineRule="auto"/>
              <w:jc w:val="right"/>
              <w:rPr>
                <w:rFonts w:ascii="Work Sans" w:eastAsia="Times New Roman" w:hAnsi="Work Sans" w:cs="Calibri"/>
                <w:color w:val="000000"/>
                <w:kern w:val="0"/>
                <w:lang w:eastAsia="en-GB"/>
                <w14:ligatures w14:val="none"/>
              </w:rPr>
            </w:pPr>
            <w:r w:rsidRPr="00B77E0F">
              <w:rPr>
                <w:rFonts w:ascii="Work Sans" w:eastAsia="Times New Roman" w:hAnsi="Work Sans" w:cs="Calibri"/>
                <w:color w:val="000000"/>
                <w:kern w:val="0"/>
                <w:lang w:eastAsia="en-GB"/>
                <w14:ligatures w14:val="none"/>
              </w:rPr>
              <w:t>2</w:t>
            </w:r>
          </w:p>
        </w:tc>
      </w:tr>
      <w:tr w:rsidR="00F92E78" w:rsidRPr="00B77E0F" w14:paraId="18F430C7" w14:textId="77777777" w:rsidTr="001B7CF8">
        <w:trPr>
          <w:trHeight w:val="300"/>
        </w:trPr>
        <w:tc>
          <w:tcPr>
            <w:tcW w:w="4815" w:type="dxa"/>
            <w:shd w:val="clear" w:color="auto" w:fill="auto"/>
            <w:noWrap/>
            <w:vAlign w:val="bottom"/>
            <w:hideMark/>
          </w:tcPr>
          <w:p w14:paraId="377625DA" w14:textId="77777777" w:rsidR="00F92E78" w:rsidRPr="00B77E0F" w:rsidRDefault="00F92E78" w:rsidP="00F92E78">
            <w:pPr>
              <w:spacing w:after="0" w:line="240" w:lineRule="auto"/>
              <w:rPr>
                <w:rFonts w:ascii="Work Sans" w:eastAsia="Times New Roman" w:hAnsi="Work Sans" w:cs="Calibri"/>
                <w:color w:val="000000"/>
                <w:kern w:val="0"/>
                <w:lang w:eastAsia="en-GB"/>
                <w14:ligatures w14:val="none"/>
              </w:rPr>
            </w:pPr>
            <w:r w:rsidRPr="00B77E0F">
              <w:rPr>
                <w:rFonts w:ascii="Work Sans" w:eastAsia="Times New Roman" w:hAnsi="Work Sans" w:cs="Calibri"/>
                <w:color w:val="000000"/>
                <w:kern w:val="0"/>
                <w:lang w:eastAsia="en-GB"/>
                <w14:ligatures w14:val="none"/>
              </w:rPr>
              <w:t>A postgraduate taught student</w:t>
            </w:r>
          </w:p>
        </w:tc>
        <w:tc>
          <w:tcPr>
            <w:tcW w:w="3827" w:type="dxa"/>
            <w:shd w:val="clear" w:color="auto" w:fill="auto"/>
            <w:noWrap/>
            <w:vAlign w:val="bottom"/>
            <w:hideMark/>
          </w:tcPr>
          <w:p w14:paraId="4A96DEF5" w14:textId="77777777" w:rsidR="00F92E78" w:rsidRPr="00B77E0F" w:rsidRDefault="00F92E78" w:rsidP="00F92E78">
            <w:pPr>
              <w:spacing w:after="0" w:line="240" w:lineRule="auto"/>
              <w:jc w:val="right"/>
              <w:rPr>
                <w:rFonts w:ascii="Work Sans" w:eastAsia="Times New Roman" w:hAnsi="Work Sans" w:cs="Calibri"/>
                <w:color w:val="000000"/>
                <w:kern w:val="0"/>
                <w:lang w:eastAsia="en-GB"/>
                <w14:ligatures w14:val="none"/>
              </w:rPr>
            </w:pPr>
            <w:r w:rsidRPr="00B77E0F">
              <w:rPr>
                <w:rFonts w:ascii="Work Sans" w:eastAsia="Times New Roman" w:hAnsi="Work Sans" w:cs="Calibri"/>
                <w:color w:val="000000"/>
                <w:kern w:val="0"/>
                <w:lang w:eastAsia="en-GB"/>
                <w14:ligatures w14:val="none"/>
              </w:rPr>
              <w:t>67</w:t>
            </w:r>
          </w:p>
        </w:tc>
      </w:tr>
      <w:tr w:rsidR="00F92E78" w:rsidRPr="00B77E0F" w14:paraId="66ADAD65" w14:textId="77777777" w:rsidTr="001B7CF8">
        <w:trPr>
          <w:trHeight w:val="300"/>
        </w:trPr>
        <w:tc>
          <w:tcPr>
            <w:tcW w:w="4815" w:type="dxa"/>
            <w:shd w:val="clear" w:color="auto" w:fill="auto"/>
            <w:noWrap/>
            <w:vAlign w:val="bottom"/>
            <w:hideMark/>
          </w:tcPr>
          <w:p w14:paraId="6AFFF89D" w14:textId="77777777" w:rsidR="00F92E78" w:rsidRPr="00B77E0F" w:rsidRDefault="00F92E78" w:rsidP="00F92E78">
            <w:pPr>
              <w:spacing w:after="0" w:line="240" w:lineRule="auto"/>
              <w:rPr>
                <w:rFonts w:ascii="Work Sans" w:eastAsia="Times New Roman" w:hAnsi="Work Sans" w:cs="Calibri"/>
                <w:color w:val="000000"/>
                <w:kern w:val="0"/>
                <w:lang w:eastAsia="en-GB"/>
                <w14:ligatures w14:val="none"/>
              </w:rPr>
            </w:pPr>
            <w:r w:rsidRPr="00B77E0F">
              <w:rPr>
                <w:rFonts w:ascii="Work Sans" w:eastAsia="Times New Roman" w:hAnsi="Work Sans" w:cs="Calibri"/>
                <w:color w:val="000000"/>
                <w:kern w:val="0"/>
                <w:lang w:eastAsia="en-GB"/>
                <w14:ligatures w14:val="none"/>
              </w:rPr>
              <w:t>Other</w:t>
            </w:r>
          </w:p>
        </w:tc>
        <w:tc>
          <w:tcPr>
            <w:tcW w:w="3827" w:type="dxa"/>
            <w:shd w:val="clear" w:color="auto" w:fill="auto"/>
            <w:noWrap/>
            <w:vAlign w:val="bottom"/>
            <w:hideMark/>
          </w:tcPr>
          <w:p w14:paraId="78F19352" w14:textId="77777777" w:rsidR="00F92E78" w:rsidRPr="00B77E0F" w:rsidRDefault="00F92E78" w:rsidP="00F92E78">
            <w:pPr>
              <w:spacing w:after="0" w:line="240" w:lineRule="auto"/>
              <w:jc w:val="right"/>
              <w:rPr>
                <w:rFonts w:ascii="Work Sans" w:eastAsia="Times New Roman" w:hAnsi="Work Sans" w:cs="Calibri"/>
                <w:color w:val="000000"/>
                <w:kern w:val="0"/>
                <w:lang w:eastAsia="en-GB"/>
                <w14:ligatures w14:val="none"/>
              </w:rPr>
            </w:pPr>
            <w:r w:rsidRPr="00B77E0F">
              <w:rPr>
                <w:rFonts w:ascii="Work Sans" w:eastAsia="Times New Roman" w:hAnsi="Work Sans" w:cs="Calibri"/>
                <w:color w:val="000000"/>
                <w:kern w:val="0"/>
                <w:lang w:eastAsia="en-GB"/>
                <w14:ligatures w14:val="none"/>
              </w:rPr>
              <w:t>6</w:t>
            </w:r>
          </w:p>
        </w:tc>
      </w:tr>
      <w:tr w:rsidR="00F92E78" w:rsidRPr="00B77E0F" w14:paraId="232980B9" w14:textId="77777777" w:rsidTr="001B7CF8">
        <w:trPr>
          <w:trHeight w:val="300"/>
        </w:trPr>
        <w:tc>
          <w:tcPr>
            <w:tcW w:w="4815" w:type="dxa"/>
            <w:shd w:val="clear" w:color="DCE6F1" w:fill="DCE6F1"/>
            <w:noWrap/>
            <w:vAlign w:val="bottom"/>
            <w:hideMark/>
          </w:tcPr>
          <w:p w14:paraId="2FE1D83B" w14:textId="77777777" w:rsidR="00F92E78" w:rsidRPr="00B77E0F" w:rsidRDefault="00F92E78" w:rsidP="00F92E78">
            <w:pPr>
              <w:spacing w:after="0" w:line="240" w:lineRule="auto"/>
              <w:rPr>
                <w:rFonts w:ascii="Work Sans" w:eastAsia="Times New Roman" w:hAnsi="Work Sans" w:cs="Calibri"/>
                <w:b/>
                <w:bCs/>
                <w:color w:val="000000"/>
                <w:kern w:val="0"/>
                <w:lang w:eastAsia="en-GB"/>
                <w14:ligatures w14:val="none"/>
              </w:rPr>
            </w:pPr>
            <w:r w:rsidRPr="00B77E0F">
              <w:rPr>
                <w:rFonts w:ascii="Work Sans" w:eastAsia="Times New Roman" w:hAnsi="Work Sans" w:cs="Calibri"/>
                <w:b/>
                <w:bCs/>
                <w:color w:val="000000"/>
                <w:kern w:val="0"/>
                <w:lang w:eastAsia="en-GB"/>
                <w14:ligatures w14:val="none"/>
              </w:rPr>
              <w:t>Grand Total</w:t>
            </w:r>
          </w:p>
        </w:tc>
        <w:tc>
          <w:tcPr>
            <w:tcW w:w="3827" w:type="dxa"/>
            <w:shd w:val="clear" w:color="DCE6F1" w:fill="DCE6F1"/>
            <w:noWrap/>
            <w:vAlign w:val="bottom"/>
            <w:hideMark/>
          </w:tcPr>
          <w:p w14:paraId="06310F6D" w14:textId="77777777" w:rsidR="00F92E78" w:rsidRPr="00B77E0F" w:rsidRDefault="00F92E78" w:rsidP="00F92E78">
            <w:pPr>
              <w:spacing w:after="0" w:line="240" w:lineRule="auto"/>
              <w:jc w:val="right"/>
              <w:rPr>
                <w:rFonts w:ascii="Work Sans" w:eastAsia="Times New Roman" w:hAnsi="Work Sans" w:cs="Calibri"/>
                <w:b/>
                <w:bCs/>
                <w:color w:val="000000"/>
                <w:kern w:val="0"/>
                <w:lang w:eastAsia="en-GB"/>
                <w14:ligatures w14:val="none"/>
              </w:rPr>
            </w:pPr>
            <w:r w:rsidRPr="00B77E0F">
              <w:rPr>
                <w:rFonts w:ascii="Work Sans" w:eastAsia="Times New Roman" w:hAnsi="Work Sans" w:cs="Calibri"/>
                <w:b/>
                <w:bCs/>
                <w:color w:val="000000"/>
                <w:kern w:val="0"/>
                <w:lang w:eastAsia="en-GB"/>
                <w14:ligatures w14:val="none"/>
              </w:rPr>
              <w:t>179</w:t>
            </w:r>
          </w:p>
        </w:tc>
      </w:tr>
    </w:tbl>
    <w:p w14:paraId="5B3C364A" w14:textId="77777777" w:rsidR="00862D25" w:rsidRPr="00B77E0F" w:rsidRDefault="00862D25">
      <w:pPr>
        <w:rPr>
          <w:rFonts w:ascii="Work Sans" w:hAnsi="Work Sans"/>
        </w:rPr>
      </w:pPr>
    </w:p>
    <w:p w14:paraId="633C495C" w14:textId="180A3912" w:rsidR="0054605F" w:rsidRPr="00B77E0F" w:rsidRDefault="0054605F">
      <w:pPr>
        <w:rPr>
          <w:rFonts w:ascii="Work Sans" w:hAnsi="Work Sans"/>
        </w:rPr>
      </w:pPr>
      <w:r w:rsidRPr="00B77E0F">
        <w:rPr>
          <w:rFonts w:ascii="Work Sans" w:hAnsi="Work Sans"/>
        </w:rPr>
        <w:t xml:space="preserve">Postgraduate taught students were the most represented level of study, followed by </w:t>
      </w:r>
      <w:r w:rsidR="00564517" w:rsidRPr="00B77E0F">
        <w:rPr>
          <w:rFonts w:ascii="Work Sans" w:hAnsi="Work Sans"/>
        </w:rPr>
        <w:t>First-Year undergraduates and then Middle-year undergraduates.</w:t>
      </w:r>
    </w:p>
    <w:p w14:paraId="244C88AD" w14:textId="77777777" w:rsidR="00245B0C" w:rsidRPr="00B77E0F" w:rsidRDefault="00245B0C">
      <w:pPr>
        <w:rPr>
          <w:rFonts w:ascii="Work Sans" w:hAnsi="Work Sans"/>
        </w:rPr>
      </w:pPr>
    </w:p>
    <w:tbl>
      <w:tblPr>
        <w:tblW w:w="8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8"/>
        <w:gridCol w:w="3659"/>
      </w:tblGrid>
      <w:tr w:rsidR="00385C8C" w:rsidRPr="00B77E0F" w14:paraId="1A666325" w14:textId="77777777" w:rsidTr="00797947">
        <w:trPr>
          <w:trHeight w:val="253"/>
        </w:trPr>
        <w:tc>
          <w:tcPr>
            <w:tcW w:w="8597" w:type="dxa"/>
            <w:gridSpan w:val="2"/>
            <w:shd w:val="clear" w:color="DCE6F1" w:fill="DCE6F1"/>
            <w:noWrap/>
            <w:vAlign w:val="bottom"/>
          </w:tcPr>
          <w:p w14:paraId="2DCFDD37" w14:textId="2A496A45" w:rsidR="00385C8C" w:rsidRPr="00B77E0F" w:rsidRDefault="00385C8C" w:rsidP="00FC25CC">
            <w:pPr>
              <w:spacing w:after="0" w:line="240" w:lineRule="auto"/>
              <w:rPr>
                <w:rFonts w:ascii="Work Sans" w:eastAsia="Times New Roman" w:hAnsi="Work Sans" w:cs="Calibri"/>
                <w:b/>
                <w:bCs/>
                <w:color w:val="000000"/>
                <w:kern w:val="0"/>
                <w:lang w:eastAsia="en-GB"/>
                <w14:ligatures w14:val="none"/>
              </w:rPr>
            </w:pPr>
            <w:r w:rsidRPr="00B77E0F">
              <w:rPr>
                <w:rFonts w:ascii="Work Sans" w:eastAsia="Times New Roman" w:hAnsi="Work Sans" w:cs="Calibri"/>
                <w:b/>
                <w:bCs/>
                <w:color w:val="000000"/>
                <w:kern w:val="0"/>
                <w:lang w:eastAsia="en-GB"/>
                <w14:ligatures w14:val="none"/>
              </w:rPr>
              <w:t>Table 2</w:t>
            </w:r>
          </w:p>
        </w:tc>
      </w:tr>
      <w:tr w:rsidR="00FC25CC" w:rsidRPr="00FC25CC" w14:paraId="0DCECE7B" w14:textId="77777777" w:rsidTr="00797947">
        <w:trPr>
          <w:trHeight w:val="253"/>
        </w:trPr>
        <w:tc>
          <w:tcPr>
            <w:tcW w:w="4938" w:type="dxa"/>
            <w:shd w:val="clear" w:color="DCE6F1" w:fill="DCE6F1"/>
            <w:noWrap/>
            <w:vAlign w:val="bottom"/>
            <w:hideMark/>
          </w:tcPr>
          <w:p w14:paraId="231F5CD8" w14:textId="77777777" w:rsidR="00FC25CC" w:rsidRPr="00FC25CC" w:rsidRDefault="00FC25CC" w:rsidP="00FC25CC">
            <w:pPr>
              <w:spacing w:after="0" w:line="240" w:lineRule="auto"/>
              <w:rPr>
                <w:rFonts w:ascii="Work Sans" w:eastAsia="Times New Roman" w:hAnsi="Work Sans" w:cs="Calibri"/>
                <w:b/>
                <w:bCs/>
                <w:color w:val="000000"/>
                <w:kern w:val="0"/>
                <w:lang w:eastAsia="en-GB"/>
                <w14:ligatures w14:val="none"/>
              </w:rPr>
            </w:pPr>
            <w:r w:rsidRPr="00FC25CC">
              <w:rPr>
                <w:rFonts w:ascii="Work Sans" w:eastAsia="Times New Roman" w:hAnsi="Work Sans" w:cs="Calibri"/>
                <w:b/>
                <w:bCs/>
                <w:color w:val="000000"/>
                <w:kern w:val="0"/>
                <w:lang w:eastAsia="en-GB"/>
                <w14:ligatures w14:val="none"/>
              </w:rPr>
              <w:t>Row Labels</w:t>
            </w:r>
          </w:p>
        </w:tc>
        <w:tc>
          <w:tcPr>
            <w:tcW w:w="3659" w:type="dxa"/>
            <w:shd w:val="clear" w:color="DCE6F1" w:fill="DCE6F1"/>
            <w:noWrap/>
            <w:vAlign w:val="bottom"/>
            <w:hideMark/>
          </w:tcPr>
          <w:p w14:paraId="053999D2" w14:textId="77777777" w:rsidR="00FC25CC" w:rsidRPr="00FC25CC" w:rsidRDefault="00FC25CC" w:rsidP="00FC25CC">
            <w:pPr>
              <w:spacing w:after="0" w:line="240" w:lineRule="auto"/>
              <w:rPr>
                <w:rFonts w:ascii="Work Sans" w:eastAsia="Times New Roman" w:hAnsi="Work Sans" w:cs="Calibri"/>
                <w:b/>
                <w:bCs/>
                <w:color w:val="000000"/>
                <w:kern w:val="0"/>
                <w:lang w:eastAsia="en-GB"/>
                <w14:ligatures w14:val="none"/>
              </w:rPr>
            </w:pPr>
            <w:r w:rsidRPr="00FC25CC">
              <w:rPr>
                <w:rFonts w:ascii="Work Sans" w:eastAsia="Times New Roman" w:hAnsi="Work Sans" w:cs="Calibri"/>
                <w:b/>
                <w:bCs/>
                <w:color w:val="000000"/>
                <w:kern w:val="0"/>
                <w:lang w:eastAsia="en-GB"/>
                <w14:ligatures w14:val="none"/>
              </w:rPr>
              <w:t>Count of Course Grouping</w:t>
            </w:r>
          </w:p>
        </w:tc>
      </w:tr>
      <w:tr w:rsidR="00FC25CC" w:rsidRPr="00FC25CC" w14:paraId="0EE9748A" w14:textId="77777777" w:rsidTr="00797947">
        <w:trPr>
          <w:trHeight w:val="253"/>
        </w:trPr>
        <w:tc>
          <w:tcPr>
            <w:tcW w:w="4938" w:type="dxa"/>
            <w:shd w:val="clear" w:color="auto" w:fill="auto"/>
            <w:noWrap/>
            <w:vAlign w:val="bottom"/>
            <w:hideMark/>
          </w:tcPr>
          <w:p w14:paraId="51D3F935" w14:textId="77777777" w:rsidR="00FC25CC" w:rsidRPr="00FC25CC" w:rsidRDefault="00FC25CC" w:rsidP="00FC25CC">
            <w:pPr>
              <w:spacing w:after="0" w:line="240" w:lineRule="auto"/>
              <w:rPr>
                <w:rFonts w:ascii="Work Sans" w:eastAsia="Times New Roman" w:hAnsi="Work Sans" w:cs="Calibri"/>
                <w:b/>
                <w:bCs/>
                <w:color w:val="000000"/>
                <w:kern w:val="0"/>
                <w:lang w:eastAsia="en-GB"/>
                <w14:ligatures w14:val="none"/>
              </w:rPr>
            </w:pPr>
            <w:r w:rsidRPr="00FC25CC">
              <w:rPr>
                <w:rFonts w:ascii="Work Sans" w:eastAsia="Times New Roman" w:hAnsi="Work Sans" w:cs="Calibri"/>
                <w:b/>
                <w:bCs/>
                <w:color w:val="000000"/>
                <w:kern w:val="0"/>
                <w:lang w:eastAsia="en-GB"/>
                <w14:ligatures w14:val="none"/>
              </w:rPr>
              <w:t>AHP</w:t>
            </w:r>
          </w:p>
        </w:tc>
        <w:tc>
          <w:tcPr>
            <w:tcW w:w="3659" w:type="dxa"/>
            <w:shd w:val="clear" w:color="auto" w:fill="auto"/>
            <w:noWrap/>
            <w:vAlign w:val="bottom"/>
            <w:hideMark/>
          </w:tcPr>
          <w:p w14:paraId="4C0C4CC1" w14:textId="77777777" w:rsidR="00FC25CC" w:rsidRPr="00FC25CC" w:rsidRDefault="00FC25CC" w:rsidP="00FC25CC">
            <w:pPr>
              <w:spacing w:after="0" w:line="240" w:lineRule="auto"/>
              <w:jc w:val="right"/>
              <w:rPr>
                <w:rFonts w:ascii="Work Sans" w:eastAsia="Times New Roman" w:hAnsi="Work Sans" w:cs="Calibri"/>
                <w:b/>
                <w:bCs/>
                <w:color w:val="000000"/>
                <w:kern w:val="0"/>
                <w:lang w:eastAsia="en-GB"/>
                <w14:ligatures w14:val="none"/>
              </w:rPr>
            </w:pPr>
            <w:r w:rsidRPr="00FC25CC">
              <w:rPr>
                <w:rFonts w:ascii="Work Sans" w:eastAsia="Times New Roman" w:hAnsi="Work Sans" w:cs="Calibri"/>
                <w:b/>
                <w:bCs/>
                <w:color w:val="000000"/>
                <w:kern w:val="0"/>
                <w:lang w:eastAsia="en-GB"/>
                <w14:ligatures w14:val="none"/>
              </w:rPr>
              <w:t>70</w:t>
            </w:r>
          </w:p>
        </w:tc>
      </w:tr>
      <w:tr w:rsidR="00FC25CC" w:rsidRPr="00FC25CC" w14:paraId="534C77A7" w14:textId="77777777" w:rsidTr="00797947">
        <w:trPr>
          <w:trHeight w:val="253"/>
        </w:trPr>
        <w:tc>
          <w:tcPr>
            <w:tcW w:w="4938" w:type="dxa"/>
            <w:shd w:val="clear" w:color="auto" w:fill="auto"/>
            <w:noWrap/>
            <w:vAlign w:val="bottom"/>
            <w:hideMark/>
          </w:tcPr>
          <w:p w14:paraId="2D287F3E" w14:textId="77777777" w:rsidR="00FC25CC" w:rsidRPr="00FC25CC" w:rsidRDefault="00FC25CC" w:rsidP="00FC25CC">
            <w:pPr>
              <w:spacing w:after="0" w:line="240" w:lineRule="auto"/>
              <w:ind w:firstLineChars="100" w:firstLine="220"/>
              <w:rPr>
                <w:rFonts w:ascii="Work Sans" w:eastAsia="Times New Roman" w:hAnsi="Work Sans" w:cs="Calibri"/>
                <w:color w:val="000000"/>
                <w:kern w:val="0"/>
                <w:lang w:eastAsia="en-GB"/>
                <w14:ligatures w14:val="none"/>
              </w:rPr>
            </w:pPr>
            <w:r w:rsidRPr="00FC25CC">
              <w:rPr>
                <w:rFonts w:ascii="Work Sans" w:eastAsia="Times New Roman" w:hAnsi="Work Sans" w:cs="Calibri"/>
                <w:color w:val="000000"/>
                <w:kern w:val="0"/>
                <w:lang w:eastAsia="en-GB"/>
                <w14:ligatures w14:val="none"/>
              </w:rPr>
              <w:t>Art Psychotherapy</w:t>
            </w:r>
          </w:p>
        </w:tc>
        <w:tc>
          <w:tcPr>
            <w:tcW w:w="3659" w:type="dxa"/>
            <w:shd w:val="clear" w:color="auto" w:fill="auto"/>
            <w:noWrap/>
            <w:vAlign w:val="bottom"/>
            <w:hideMark/>
          </w:tcPr>
          <w:p w14:paraId="05A62E57" w14:textId="77777777" w:rsidR="00FC25CC" w:rsidRPr="00FC25CC" w:rsidRDefault="00FC25CC" w:rsidP="00FC25CC">
            <w:pPr>
              <w:spacing w:after="0" w:line="240" w:lineRule="auto"/>
              <w:jc w:val="right"/>
              <w:rPr>
                <w:rFonts w:ascii="Work Sans" w:eastAsia="Times New Roman" w:hAnsi="Work Sans" w:cs="Calibri"/>
                <w:color w:val="000000"/>
                <w:kern w:val="0"/>
                <w:lang w:eastAsia="en-GB"/>
                <w14:ligatures w14:val="none"/>
              </w:rPr>
            </w:pPr>
            <w:r w:rsidRPr="00FC25CC">
              <w:rPr>
                <w:rFonts w:ascii="Work Sans" w:eastAsia="Times New Roman" w:hAnsi="Work Sans" w:cs="Calibri"/>
                <w:color w:val="000000"/>
                <w:kern w:val="0"/>
                <w:lang w:eastAsia="en-GB"/>
                <w14:ligatures w14:val="none"/>
              </w:rPr>
              <w:t>7</w:t>
            </w:r>
          </w:p>
        </w:tc>
      </w:tr>
      <w:tr w:rsidR="00FC25CC" w:rsidRPr="00FC25CC" w14:paraId="5011FF61" w14:textId="77777777" w:rsidTr="00797947">
        <w:trPr>
          <w:trHeight w:val="253"/>
        </w:trPr>
        <w:tc>
          <w:tcPr>
            <w:tcW w:w="4938" w:type="dxa"/>
            <w:shd w:val="clear" w:color="auto" w:fill="auto"/>
            <w:noWrap/>
            <w:vAlign w:val="bottom"/>
            <w:hideMark/>
          </w:tcPr>
          <w:p w14:paraId="3797166A" w14:textId="77777777" w:rsidR="00FC25CC" w:rsidRPr="00FC25CC" w:rsidRDefault="00FC25CC" w:rsidP="00FC25CC">
            <w:pPr>
              <w:spacing w:after="0" w:line="240" w:lineRule="auto"/>
              <w:ind w:firstLineChars="100" w:firstLine="220"/>
              <w:rPr>
                <w:rFonts w:ascii="Work Sans" w:eastAsia="Times New Roman" w:hAnsi="Work Sans" w:cs="Calibri"/>
                <w:color w:val="000000"/>
                <w:kern w:val="0"/>
                <w:lang w:eastAsia="en-GB"/>
                <w14:ligatures w14:val="none"/>
              </w:rPr>
            </w:pPr>
            <w:r w:rsidRPr="00FC25CC">
              <w:rPr>
                <w:rFonts w:ascii="Work Sans" w:eastAsia="Times New Roman" w:hAnsi="Work Sans" w:cs="Calibri"/>
                <w:color w:val="000000"/>
                <w:kern w:val="0"/>
                <w:lang w:eastAsia="en-GB"/>
                <w14:ligatures w14:val="none"/>
              </w:rPr>
              <w:t>Dietetics</w:t>
            </w:r>
          </w:p>
        </w:tc>
        <w:tc>
          <w:tcPr>
            <w:tcW w:w="3659" w:type="dxa"/>
            <w:shd w:val="clear" w:color="auto" w:fill="auto"/>
            <w:noWrap/>
            <w:vAlign w:val="bottom"/>
            <w:hideMark/>
          </w:tcPr>
          <w:p w14:paraId="3A43A4B1" w14:textId="77777777" w:rsidR="00FC25CC" w:rsidRPr="00FC25CC" w:rsidRDefault="00FC25CC" w:rsidP="00FC25CC">
            <w:pPr>
              <w:spacing w:after="0" w:line="240" w:lineRule="auto"/>
              <w:jc w:val="right"/>
              <w:rPr>
                <w:rFonts w:ascii="Work Sans" w:eastAsia="Times New Roman" w:hAnsi="Work Sans" w:cs="Calibri"/>
                <w:color w:val="000000"/>
                <w:kern w:val="0"/>
                <w:lang w:eastAsia="en-GB"/>
                <w14:ligatures w14:val="none"/>
              </w:rPr>
            </w:pPr>
            <w:r w:rsidRPr="00FC25CC">
              <w:rPr>
                <w:rFonts w:ascii="Work Sans" w:eastAsia="Times New Roman" w:hAnsi="Work Sans" w:cs="Calibri"/>
                <w:color w:val="000000"/>
                <w:kern w:val="0"/>
                <w:lang w:eastAsia="en-GB"/>
                <w14:ligatures w14:val="none"/>
              </w:rPr>
              <w:t>1</w:t>
            </w:r>
          </w:p>
        </w:tc>
      </w:tr>
      <w:tr w:rsidR="00FC25CC" w:rsidRPr="00FC25CC" w14:paraId="45A61EB8" w14:textId="77777777" w:rsidTr="00797947">
        <w:trPr>
          <w:trHeight w:val="253"/>
        </w:trPr>
        <w:tc>
          <w:tcPr>
            <w:tcW w:w="4938" w:type="dxa"/>
            <w:shd w:val="clear" w:color="auto" w:fill="auto"/>
            <w:noWrap/>
            <w:vAlign w:val="bottom"/>
            <w:hideMark/>
          </w:tcPr>
          <w:p w14:paraId="5D7F075A" w14:textId="77777777" w:rsidR="00FC25CC" w:rsidRPr="00FC25CC" w:rsidRDefault="00FC25CC" w:rsidP="00FC25CC">
            <w:pPr>
              <w:spacing w:after="0" w:line="240" w:lineRule="auto"/>
              <w:ind w:firstLineChars="100" w:firstLine="220"/>
              <w:rPr>
                <w:rFonts w:ascii="Work Sans" w:eastAsia="Times New Roman" w:hAnsi="Work Sans" w:cs="Calibri"/>
                <w:color w:val="000000"/>
                <w:kern w:val="0"/>
                <w:lang w:eastAsia="en-GB"/>
                <w14:ligatures w14:val="none"/>
              </w:rPr>
            </w:pPr>
            <w:r w:rsidRPr="00FC25CC">
              <w:rPr>
                <w:rFonts w:ascii="Work Sans" w:eastAsia="Times New Roman" w:hAnsi="Work Sans" w:cs="Calibri"/>
                <w:color w:val="000000"/>
                <w:kern w:val="0"/>
                <w:lang w:eastAsia="en-GB"/>
                <w14:ligatures w14:val="none"/>
              </w:rPr>
              <w:t>Occupational Therapy</w:t>
            </w:r>
          </w:p>
        </w:tc>
        <w:tc>
          <w:tcPr>
            <w:tcW w:w="3659" w:type="dxa"/>
            <w:shd w:val="clear" w:color="auto" w:fill="auto"/>
            <w:noWrap/>
            <w:vAlign w:val="bottom"/>
            <w:hideMark/>
          </w:tcPr>
          <w:p w14:paraId="6D49DCBD" w14:textId="77777777" w:rsidR="00FC25CC" w:rsidRPr="00FC25CC" w:rsidRDefault="00FC25CC" w:rsidP="00FC25CC">
            <w:pPr>
              <w:spacing w:after="0" w:line="240" w:lineRule="auto"/>
              <w:jc w:val="right"/>
              <w:rPr>
                <w:rFonts w:ascii="Work Sans" w:eastAsia="Times New Roman" w:hAnsi="Work Sans" w:cs="Calibri"/>
                <w:color w:val="000000"/>
                <w:kern w:val="0"/>
                <w:lang w:eastAsia="en-GB"/>
                <w14:ligatures w14:val="none"/>
              </w:rPr>
            </w:pPr>
            <w:r w:rsidRPr="00FC25CC">
              <w:rPr>
                <w:rFonts w:ascii="Work Sans" w:eastAsia="Times New Roman" w:hAnsi="Work Sans" w:cs="Calibri"/>
                <w:color w:val="000000"/>
                <w:kern w:val="0"/>
                <w:lang w:eastAsia="en-GB"/>
                <w14:ligatures w14:val="none"/>
              </w:rPr>
              <w:t>11</w:t>
            </w:r>
          </w:p>
        </w:tc>
      </w:tr>
      <w:tr w:rsidR="00FC25CC" w:rsidRPr="00FC25CC" w14:paraId="155A8AB7" w14:textId="77777777" w:rsidTr="00797947">
        <w:trPr>
          <w:trHeight w:val="253"/>
        </w:trPr>
        <w:tc>
          <w:tcPr>
            <w:tcW w:w="4938" w:type="dxa"/>
            <w:shd w:val="clear" w:color="auto" w:fill="auto"/>
            <w:noWrap/>
            <w:vAlign w:val="bottom"/>
            <w:hideMark/>
          </w:tcPr>
          <w:p w14:paraId="10F54D97" w14:textId="77777777" w:rsidR="00FC25CC" w:rsidRPr="00FC25CC" w:rsidRDefault="00FC25CC" w:rsidP="00FC25CC">
            <w:pPr>
              <w:spacing w:after="0" w:line="240" w:lineRule="auto"/>
              <w:ind w:firstLineChars="100" w:firstLine="220"/>
              <w:rPr>
                <w:rFonts w:ascii="Work Sans" w:eastAsia="Times New Roman" w:hAnsi="Work Sans" w:cs="Calibri"/>
                <w:color w:val="000000"/>
                <w:kern w:val="0"/>
                <w:lang w:eastAsia="en-GB"/>
                <w14:ligatures w14:val="none"/>
              </w:rPr>
            </w:pPr>
            <w:r w:rsidRPr="00FC25CC">
              <w:rPr>
                <w:rFonts w:ascii="Work Sans" w:eastAsia="Times New Roman" w:hAnsi="Work Sans" w:cs="Calibri"/>
                <w:color w:val="000000"/>
                <w:kern w:val="0"/>
                <w:lang w:eastAsia="en-GB"/>
                <w14:ligatures w14:val="none"/>
              </w:rPr>
              <w:t>Operating Department Practice</w:t>
            </w:r>
          </w:p>
        </w:tc>
        <w:tc>
          <w:tcPr>
            <w:tcW w:w="3659" w:type="dxa"/>
            <w:shd w:val="clear" w:color="auto" w:fill="auto"/>
            <w:noWrap/>
            <w:vAlign w:val="bottom"/>
            <w:hideMark/>
          </w:tcPr>
          <w:p w14:paraId="2DAE5E0B" w14:textId="77777777" w:rsidR="00FC25CC" w:rsidRPr="00FC25CC" w:rsidRDefault="00FC25CC" w:rsidP="00FC25CC">
            <w:pPr>
              <w:spacing w:after="0" w:line="240" w:lineRule="auto"/>
              <w:jc w:val="right"/>
              <w:rPr>
                <w:rFonts w:ascii="Work Sans" w:eastAsia="Times New Roman" w:hAnsi="Work Sans" w:cs="Calibri"/>
                <w:color w:val="000000"/>
                <w:kern w:val="0"/>
                <w:lang w:eastAsia="en-GB"/>
                <w14:ligatures w14:val="none"/>
              </w:rPr>
            </w:pPr>
            <w:r w:rsidRPr="00FC25CC">
              <w:rPr>
                <w:rFonts w:ascii="Work Sans" w:eastAsia="Times New Roman" w:hAnsi="Work Sans" w:cs="Calibri"/>
                <w:color w:val="000000"/>
                <w:kern w:val="0"/>
                <w:lang w:eastAsia="en-GB"/>
                <w14:ligatures w14:val="none"/>
              </w:rPr>
              <w:t>3</w:t>
            </w:r>
          </w:p>
        </w:tc>
      </w:tr>
      <w:tr w:rsidR="00FC25CC" w:rsidRPr="00FC25CC" w14:paraId="1FFA3F61" w14:textId="77777777" w:rsidTr="00797947">
        <w:trPr>
          <w:trHeight w:val="253"/>
        </w:trPr>
        <w:tc>
          <w:tcPr>
            <w:tcW w:w="4938" w:type="dxa"/>
            <w:shd w:val="clear" w:color="auto" w:fill="auto"/>
            <w:noWrap/>
            <w:vAlign w:val="bottom"/>
            <w:hideMark/>
          </w:tcPr>
          <w:p w14:paraId="4D88433B" w14:textId="77777777" w:rsidR="00FC25CC" w:rsidRPr="00FC25CC" w:rsidRDefault="00FC25CC" w:rsidP="00FC25CC">
            <w:pPr>
              <w:spacing w:after="0" w:line="240" w:lineRule="auto"/>
              <w:ind w:firstLineChars="100" w:firstLine="220"/>
              <w:rPr>
                <w:rFonts w:ascii="Work Sans" w:eastAsia="Times New Roman" w:hAnsi="Work Sans" w:cs="Calibri"/>
                <w:color w:val="000000"/>
                <w:kern w:val="0"/>
                <w:lang w:eastAsia="en-GB"/>
                <w14:ligatures w14:val="none"/>
              </w:rPr>
            </w:pPr>
            <w:r w:rsidRPr="00FC25CC">
              <w:rPr>
                <w:rFonts w:ascii="Work Sans" w:eastAsia="Times New Roman" w:hAnsi="Work Sans" w:cs="Calibri"/>
                <w:color w:val="000000"/>
                <w:kern w:val="0"/>
                <w:lang w:eastAsia="en-GB"/>
                <w14:ligatures w14:val="none"/>
              </w:rPr>
              <w:t xml:space="preserve">Paramedic Science </w:t>
            </w:r>
          </w:p>
        </w:tc>
        <w:tc>
          <w:tcPr>
            <w:tcW w:w="3659" w:type="dxa"/>
            <w:shd w:val="clear" w:color="auto" w:fill="auto"/>
            <w:noWrap/>
            <w:vAlign w:val="bottom"/>
            <w:hideMark/>
          </w:tcPr>
          <w:p w14:paraId="7F880379" w14:textId="77777777" w:rsidR="00FC25CC" w:rsidRPr="00FC25CC" w:rsidRDefault="00FC25CC" w:rsidP="00FC25CC">
            <w:pPr>
              <w:spacing w:after="0" w:line="240" w:lineRule="auto"/>
              <w:jc w:val="right"/>
              <w:rPr>
                <w:rFonts w:ascii="Work Sans" w:eastAsia="Times New Roman" w:hAnsi="Work Sans" w:cs="Calibri"/>
                <w:color w:val="000000"/>
                <w:kern w:val="0"/>
                <w:lang w:eastAsia="en-GB"/>
                <w14:ligatures w14:val="none"/>
              </w:rPr>
            </w:pPr>
            <w:r w:rsidRPr="00FC25CC">
              <w:rPr>
                <w:rFonts w:ascii="Work Sans" w:eastAsia="Times New Roman" w:hAnsi="Work Sans" w:cs="Calibri"/>
                <w:color w:val="000000"/>
                <w:kern w:val="0"/>
                <w:lang w:eastAsia="en-GB"/>
                <w14:ligatures w14:val="none"/>
              </w:rPr>
              <w:t>5</w:t>
            </w:r>
          </w:p>
        </w:tc>
      </w:tr>
      <w:tr w:rsidR="00FC25CC" w:rsidRPr="00FC25CC" w14:paraId="69CE3602" w14:textId="77777777" w:rsidTr="00797947">
        <w:trPr>
          <w:trHeight w:val="253"/>
        </w:trPr>
        <w:tc>
          <w:tcPr>
            <w:tcW w:w="4938" w:type="dxa"/>
            <w:shd w:val="clear" w:color="auto" w:fill="auto"/>
            <w:noWrap/>
            <w:vAlign w:val="bottom"/>
            <w:hideMark/>
          </w:tcPr>
          <w:p w14:paraId="5E5E40FB" w14:textId="77777777" w:rsidR="00FC25CC" w:rsidRPr="00FC25CC" w:rsidRDefault="00FC25CC" w:rsidP="00FC25CC">
            <w:pPr>
              <w:spacing w:after="0" w:line="240" w:lineRule="auto"/>
              <w:ind w:firstLineChars="100" w:firstLine="220"/>
              <w:rPr>
                <w:rFonts w:ascii="Work Sans" w:eastAsia="Times New Roman" w:hAnsi="Work Sans" w:cs="Calibri"/>
                <w:color w:val="000000"/>
                <w:kern w:val="0"/>
                <w:lang w:eastAsia="en-GB"/>
                <w14:ligatures w14:val="none"/>
              </w:rPr>
            </w:pPr>
            <w:r w:rsidRPr="00FC25CC">
              <w:rPr>
                <w:rFonts w:ascii="Work Sans" w:eastAsia="Times New Roman" w:hAnsi="Work Sans" w:cs="Calibri"/>
                <w:color w:val="000000"/>
                <w:kern w:val="0"/>
                <w:lang w:eastAsia="en-GB"/>
                <w14:ligatures w14:val="none"/>
              </w:rPr>
              <w:t xml:space="preserve">Physiotherapy </w:t>
            </w:r>
          </w:p>
        </w:tc>
        <w:tc>
          <w:tcPr>
            <w:tcW w:w="3659" w:type="dxa"/>
            <w:shd w:val="clear" w:color="auto" w:fill="auto"/>
            <w:noWrap/>
            <w:vAlign w:val="bottom"/>
            <w:hideMark/>
          </w:tcPr>
          <w:p w14:paraId="60EFC7BB" w14:textId="77777777" w:rsidR="00FC25CC" w:rsidRPr="00FC25CC" w:rsidRDefault="00FC25CC" w:rsidP="00FC25CC">
            <w:pPr>
              <w:spacing w:after="0" w:line="240" w:lineRule="auto"/>
              <w:jc w:val="right"/>
              <w:rPr>
                <w:rFonts w:ascii="Work Sans" w:eastAsia="Times New Roman" w:hAnsi="Work Sans" w:cs="Calibri"/>
                <w:color w:val="000000"/>
                <w:kern w:val="0"/>
                <w:lang w:eastAsia="en-GB"/>
                <w14:ligatures w14:val="none"/>
              </w:rPr>
            </w:pPr>
            <w:r w:rsidRPr="00FC25CC">
              <w:rPr>
                <w:rFonts w:ascii="Work Sans" w:eastAsia="Times New Roman" w:hAnsi="Work Sans" w:cs="Calibri"/>
                <w:color w:val="000000"/>
                <w:kern w:val="0"/>
                <w:lang w:eastAsia="en-GB"/>
                <w14:ligatures w14:val="none"/>
              </w:rPr>
              <w:t>31</w:t>
            </w:r>
          </w:p>
        </w:tc>
      </w:tr>
      <w:tr w:rsidR="00FC25CC" w:rsidRPr="00FC25CC" w14:paraId="7087BFE1" w14:textId="77777777" w:rsidTr="00797947">
        <w:trPr>
          <w:trHeight w:val="253"/>
        </w:trPr>
        <w:tc>
          <w:tcPr>
            <w:tcW w:w="4938" w:type="dxa"/>
            <w:shd w:val="clear" w:color="auto" w:fill="auto"/>
            <w:noWrap/>
            <w:vAlign w:val="bottom"/>
            <w:hideMark/>
          </w:tcPr>
          <w:p w14:paraId="26FAEC34" w14:textId="77777777" w:rsidR="00FC25CC" w:rsidRPr="00FC25CC" w:rsidRDefault="00FC25CC" w:rsidP="00FC25CC">
            <w:pPr>
              <w:spacing w:after="0" w:line="240" w:lineRule="auto"/>
              <w:ind w:firstLineChars="100" w:firstLine="220"/>
              <w:rPr>
                <w:rFonts w:ascii="Work Sans" w:eastAsia="Times New Roman" w:hAnsi="Work Sans" w:cs="Calibri"/>
                <w:color w:val="000000"/>
                <w:kern w:val="0"/>
                <w:lang w:eastAsia="en-GB"/>
                <w14:ligatures w14:val="none"/>
              </w:rPr>
            </w:pPr>
            <w:r w:rsidRPr="00FC25CC">
              <w:rPr>
                <w:rFonts w:ascii="Work Sans" w:eastAsia="Times New Roman" w:hAnsi="Work Sans" w:cs="Calibri"/>
                <w:color w:val="000000"/>
                <w:kern w:val="0"/>
                <w:lang w:eastAsia="en-GB"/>
                <w14:ligatures w14:val="none"/>
              </w:rPr>
              <w:t>Radiography</w:t>
            </w:r>
          </w:p>
        </w:tc>
        <w:tc>
          <w:tcPr>
            <w:tcW w:w="3659" w:type="dxa"/>
            <w:shd w:val="clear" w:color="auto" w:fill="auto"/>
            <w:noWrap/>
            <w:vAlign w:val="bottom"/>
            <w:hideMark/>
          </w:tcPr>
          <w:p w14:paraId="03445BF0" w14:textId="77777777" w:rsidR="00FC25CC" w:rsidRPr="00FC25CC" w:rsidRDefault="00FC25CC" w:rsidP="00FC25CC">
            <w:pPr>
              <w:spacing w:after="0" w:line="240" w:lineRule="auto"/>
              <w:jc w:val="right"/>
              <w:rPr>
                <w:rFonts w:ascii="Work Sans" w:eastAsia="Times New Roman" w:hAnsi="Work Sans" w:cs="Calibri"/>
                <w:color w:val="000000"/>
                <w:kern w:val="0"/>
                <w:lang w:eastAsia="en-GB"/>
                <w14:ligatures w14:val="none"/>
              </w:rPr>
            </w:pPr>
            <w:r w:rsidRPr="00FC25CC">
              <w:rPr>
                <w:rFonts w:ascii="Work Sans" w:eastAsia="Times New Roman" w:hAnsi="Work Sans" w:cs="Calibri"/>
                <w:color w:val="000000"/>
                <w:kern w:val="0"/>
                <w:lang w:eastAsia="en-GB"/>
                <w14:ligatures w14:val="none"/>
              </w:rPr>
              <w:t>12</w:t>
            </w:r>
          </w:p>
        </w:tc>
      </w:tr>
      <w:tr w:rsidR="00FC25CC" w:rsidRPr="00FC25CC" w14:paraId="262F250D" w14:textId="77777777" w:rsidTr="00797947">
        <w:trPr>
          <w:trHeight w:val="253"/>
        </w:trPr>
        <w:tc>
          <w:tcPr>
            <w:tcW w:w="4938" w:type="dxa"/>
            <w:shd w:val="clear" w:color="auto" w:fill="auto"/>
            <w:noWrap/>
            <w:vAlign w:val="bottom"/>
            <w:hideMark/>
          </w:tcPr>
          <w:p w14:paraId="22D915B3" w14:textId="77777777" w:rsidR="00FC25CC" w:rsidRPr="00FC25CC" w:rsidRDefault="00FC25CC" w:rsidP="00FC25CC">
            <w:pPr>
              <w:spacing w:after="0" w:line="240" w:lineRule="auto"/>
              <w:rPr>
                <w:rFonts w:ascii="Work Sans" w:eastAsia="Times New Roman" w:hAnsi="Work Sans" w:cs="Calibri"/>
                <w:b/>
                <w:bCs/>
                <w:color w:val="000000"/>
                <w:kern w:val="0"/>
                <w:lang w:eastAsia="en-GB"/>
                <w14:ligatures w14:val="none"/>
              </w:rPr>
            </w:pPr>
            <w:r w:rsidRPr="00FC25CC">
              <w:rPr>
                <w:rFonts w:ascii="Work Sans" w:eastAsia="Times New Roman" w:hAnsi="Work Sans" w:cs="Calibri"/>
                <w:b/>
                <w:bCs/>
                <w:color w:val="000000"/>
                <w:kern w:val="0"/>
                <w:lang w:eastAsia="en-GB"/>
                <w14:ligatures w14:val="none"/>
              </w:rPr>
              <w:t>Biosci &amp; Chem</w:t>
            </w:r>
          </w:p>
        </w:tc>
        <w:tc>
          <w:tcPr>
            <w:tcW w:w="3659" w:type="dxa"/>
            <w:shd w:val="clear" w:color="auto" w:fill="auto"/>
            <w:noWrap/>
            <w:vAlign w:val="bottom"/>
            <w:hideMark/>
          </w:tcPr>
          <w:p w14:paraId="7D224146" w14:textId="77777777" w:rsidR="00FC25CC" w:rsidRPr="00FC25CC" w:rsidRDefault="00FC25CC" w:rsidP="00FC25CC">
            <w:pPr>
              <w:spacing w:after="0" w:line="240" w:lineRule="auto"/>
              <w:jc w:val="right"/>
              <w:rPr>
                <w:rFonts w:ascii="Work Sans" w:eastAsia="Times New Roman" w:hAnsi="Work Sans" w:cs="Calibri"/>
                <w:b/>
                <w:bCs/>
                <w:color w:val="000000"/>
                <w:kern w:val="0"/>
                <w:lang w:eastAsia="en-GB"/>
                <w14:ligatures w14:val="none"/>
              </w:rPr>
            </w:pPr>
            <w:r w:rsidRPr="00FC25CC">
              <w:rPr>
                <w:rFonts w:ascii="Work Sans" w:eastAsia="Times New Roman" w:hAnsi="Work Sans" w:cs="Calibri"/>
                <w:b/>
                <w:bCs/>
                <w:color w:val="000000"/>
                <w:kern w:val="0"/>
                <w:lang w:eastAsia="en-GB"/>
                <w14:ligatures w14:val="none"/>
              </w:rPr>
              <w:t>24</w:t>
            </w:r>
          </w:p>
        </w:tc>
      </w:tr>
      <w:tr w:rsidR="00FC25CC" w:rsidRPr="00FC25CC" w14:paraId="1469B0E2" w14:textId="77777777" w:rsidTr="00797947">
        <w:trPr>
          <w:trHeight w:val="253"/>
        </w:trPr>
        <w:tc>
          <w:tcPr>
            <w:tcW w:w="4938" w:type="dxa"/>
            <w:shd w:val="clear" w:color="auto" w:fill="auto"/>
            <w:noWrap/>
            <w:vAlign w:val="bottom"/>
            <w:hideMark/>
          </w:tcPr>
          <w:p w14:paraId="79AD18B2" w14:textId="77777777" w:rsidR="00FC25CC" w:rsidRPr="00FC25CC" w:rsidRDefault="00FC25CC" w:rsidP="00FC25CC">
            <w:pPr>
              <w:spacing w:after="0" w:line="240" w:lineRule="auto"/>
              <w:ind w:firstLineChars="100" w:firstLine="220"/>
              <w:rPr>
                <w:rFonts w:ascii="Work Sans" w:eastAsia="Times New Roman" w:hAnsi="Work Sans" w:cs="Calibri"/>
                <w:color w:val="000000"/>
                <w:kern w:val="0"/>
                <w:lang w:eastAsia="en-GB"/>
                <w14:ligatures w14:val="none"/>
              </w:rPr>
            </w:pPr>
            <w:r w:rsidRPr="00FC25CC">
              <w:rPr>
                <w:rFonts w:ascii="Work Sans" w:eastAsia="Times New Roman" w:hAnsi="Work Sans" w:cs="Calibri"/>
                <w:color w:val="000000"/>
                <w:kern w:val="0"/>
                <w:lang w:eastAsia="en-GB"/>
                <w14:ligatures w14:val="none"/>
              </w:rPr>
              <w:t xml:space="preserve">Biomedical science </w:t>
            </w:r>
          </w:p>
        </w:tc>
        <w:tc>
          <w:tcPr>
            <w:tcW w:w="3659" w:type="dxa"/>
            <w:shd w:val="clear" w:color="auto" w:fill="auto"/>
            <w:noWrap/>
            <w:vAlign w:val="bottom"/>
            <w:hideMark/>
          </w:tcPr>
          <w:p w14:paraId="00994E9E" w14:textId="77777777" w:rsidR="00FC25CC" w:rsidRPr="00FC25CC" w:rsidRDefault="00FC25CC" w:rsidP="00FC25CC">
            <w:pPr>
              <w:spacing w:after="0" w:line="240" w:lineRule="auto"/>
              <w:jc w:val="right"/>
              <w:rPr>
                <w:rFonts w:ascii="Work Sans" w:eastAsia="Times New Roman" w:hAnsi="Work Sans" w:cs="Calibri"/>
                <w:color w:val="000000"/>
                <w:kern w:val="0"/>
                <w:lang w:eastAsia="en-GB"/>
                <w14:ligatures w14:val="none"/>
              </w:rPr>
            </w:pPr>
            <w:r w:rsidRPr="00FC25CC">
              <w:rPr>
                <w:rFonts w:ascii="Work Sans" w:eastAsia="Times New Roman" w:hAnsi="Work Sans" w:cs="Calibri"/>
                <w:color w:val="000000"/>
                <w:kern w:val="0"/>
                <w:lang w:eastAsia="en-GB"/>
                <w14:ligatures w14:val="none"/>
              </w:rPr>
              <w:t>16</w:t>
            </w:r>
          </w:p>
        </w:tc>
      </w:tr>
      <w:tr w:rsidR="00FC25CC" w:rsidRPr="00FC25CC" w14:paraId="079CF9F2" w14:textId="77777777" w:rsidTr="00797947">
        <w:trPr>
          <w:trHeight w:val="253"/>
        </w:trPr>
        <w:tc>
          <w:tcPr>
            <w:tcW w:w="4938" w:type="dxa"/>
            <w:shd w:val="clear" w:color="auto" w:fill="auto"/>
            <w:noWrap/>
            <w:vAlign w:val="bottom"/>
            <w:hideMark/>
          </w:tcPr>
          <w:p w14:paraId="35B38B65" w14:textId="77777777" w:rsidR="00FC25CC" w:rsidRPr="00FC25CC" w:rsidRDefault="00FC25CC" w:rsidP="00FC25CC">
            <w:pPr>
              <w:spacing w:after="0" w:line="240" w:lineRule="auto"/>
              <w:ind w:firstLineChars="100" w:firstLine="220"/>
              <w:rPr>
                <w:rFonts w:ascii="Work Sans" w:eastAsia="Times New Roman" w:hAnsi="Work Sans" w:cs="Calibri"/>
                <w:color w:val="000000"/>
                <w:kern w:val="0"/>
                <w:lang w:eastAsia="en-GB"/>
                <w14:ligatures w14:val="none"/>
              </w:rPr>
            </w:pPr>
            <w:r w:rsidRPr="00FC25CC">
              <w:rPr>
                <w:rFonts w:ascii="Work Sans" w:eastAsia="Times New Roman" w:hAnsi="Work Sans" w:cs="Calibri"/>
                <w:color w:val="000000"/>
                <w:kern w:val="0"/>
                <w:lang w:eastAsia="en-GB"/>
                <w14:ligatures w14:val="none"/>
              </w:rPr>
              <w:t>Pharmacology</w:t>
            </w:r>
          </w:p>
        </w:tc>
        <w:tc>
          <w:tcPr>
            <w:tcW w:w="3659" w:type="dxa"/>
            <w:shd w:val="clear" w:color="auto" w:fill="auto"/>
            <w:noWrap/>
            <w:vAlign w:val="bottom"/>
            <w:hideMark/>
          </w:tcPr>
          <w:p w14:paraId="43F776FF" w14:textId="77777777" w:rsidR="00FC25CC" w:rsidRPr="00FC25CC" w:rsidRDefault="00FC25CC" w:rsidP="00FC25CC">
            <w:pPr>
              <w:spacing w:after="0" w:line="240" w:lineRule="auto"/>
              <w:jc w:val="right"/>
              <w:rPr>
                <w:rFonts w:ascii="Work Sans" w:eastAsia="Times New Roman" w:hAnsi="Work Sans" w:cs="Calibri"/>
                <w:color w:val="000000"/>
                <w:kern w:val="0"/>
                <w:lang w:eastAsia="en-GB"/>
                <w14:ligatures w14:val="none"/>
              </w:rPr>
            </w:pPr>
            <w:r w:rsidRPr="00FC25CC">
              <w:rPr>
                <w:rFonts w:ascii="Work Sans" w:eastAsia="Times New Roman" w:hAnsi="Work Sans" w:cs="Calibri"/>
                <w:color w:val="000000"/>
                <w:kern w:val="0"/>
                <w:lang w:eastAsia="en-GB"/>
                <w14:ligatures w14:val="none"/>
              </w:rPr>
              <w:t>8</w:t>
            </w:r>
          </w:p>
        </w:tc>
      </w:tr>
      <w:tr w:rsidR="00FC25CC" w:rsidRPr="00FC25CC" w14:paraId="55B72301" w14:textId="77777777" w:rsidTr="00797947">
        <w:trPr>
          <w:trHeight w:val="253"/>
        </w:trPr>
        <w:tc>
          <w:tcPr>
            <w:tcW w:w="4938" w:type="dxa"/>
            <w:shd w:val="clear" w:color="auto" w:fill="auto"/>
            <w:noWrap/>
            <w:vAlign w:val="bottom"/>
            <w:hideMark/>
          </w:tcPr>
          <w:p w14:paraId="2C2D5C35" w14:textId="77777777" w:rsidR="00FC25CC" w:rsidRPr="00FC25CC" w:rsidRDefault="00FC25CC" w:rsidP="00FC25CC">
            <w:pPr>
              <w:spacing w:after="0" w:line="240" w:lineRule="auto"/>
              <w:rPr>
                <w:rFonts w:ascii="Work Sans" w:eastAsia="Times New Roman" w:hAnsi="Work Sans" w:cs="Calibri"/>
                <w:b/>
                <w:bCs/>
                <w:color w:val="000000"/>
                <w:kern w:val="0"/>
                <w:lang w:eastAsia="en-GB"/>
                <w14:ligatures w14:val="none"/>
              </w:rPr>
            </w:pPr>
            <w:r w:rsidRPr="00FC25CC">
              <w:rPr>
                <w:rFonts w:ascii="Work Sans" w:eastAsia="Times New Roman" w:hAnsi="Work Sans" w:cs="Calibri"/>
                <w:b/>
                <w:bCs/>
                <w:color w:val="000000"/>
                <w:kern w:val="0"/>
                <w:lang w:eastAsia="en-GB"/>
                <w14:ligatures w14:val="none"/>
              </w:rPr>
              <w:t>N&amp;M</w:t>
            </w:r>
          </w:p>
        </w:tc>
        <w:tc>
          <w:tcPr>
            <w:tcW w:w="3659" w:type="dxa"/>
            <w:shd w:val="clear" w:color="auto" w:fill="auto"/>
            <w:noWrap/>
            <w:vAlign w:val="bottom"/>
            <w:hideMark/>
          </w:tcPr>
          <w:p w14:paraId="633725EF" w14:textId="77777777" w:rsidR="00FC25CC" w:rsidRPr="00FC25CC" w:rsidRDefault="00FC25CC" w:rsidP="00FC25CC">
            <w:pPr>
              <w:spacing w:after="0" w:line="240" w:lineRule="auto"/>
              <w:jc w:val="right"/>
              <w:rPr>
                <w:rFonts w:ascii="Work Sans" w:eastAsia="Times New Roman" w:hAnsi="Work Sans" w:cs="Calibri"/>
                <w:b/>
                <w:bCs/>
                <w:color w:val="000000"/>
                <w:kern w:val="0"/>
                <w:lang w:eastAsia="en-GB"/>
                <w14:ligatures w14:val="none"/>
              </w:rPr>
            </w:pPr>
            <w:r w:rsidRPr="00FC25CC">
              <w:rPr>
                <w:rFonts w:ascii="Work Sans" w:eastAsia="Times New Roman" w:hAnsi="Work Sans" w:cs="Calibri"/>
                <w:b/>
                <w:bCs/>
                <w:color w:val="000000"/>
                <w:kern w:val="0"/>
                <w:lang w:eastAsia="en-GB"/>
                <w14:ligatures w14:val="none"/>
              </w:rPr>
              <w:t>61</w:t>
            </w:r>
          </w:p>
        </w:tc>
      </w:tr>
      <w:tr w:rsidR="00FC25CC" w:rsidRPr="00FC25CC" w14:paraId="18B249DF" w14:textId="77777777" w:rsidTr="00797947">
        <w:trPr>
          <w:trHeight w:val="253"/>
        </w:trPr>
        <w:tc>
          <w:tcPr>
            <w:tcW w:w="4938" w:type="dxa"/>
            <w:shd w:val="clear" w:color="auto" w:fill="auto"/>
            <w:noWrap/>
            <w:vAlign w:val="bottom"/>
            <w:hideMark/>
          </w:tcPr>
          <w:p w14:paraId="6DC6CDC1" w14:textId="77777777" w:rsidR="00FC25CC" w:rsidRPr="00FC25CC" w:rsidRDefault="00FC25CC" w:rsidP="00FC25CC">
            <w:pPr>
              <w:spacing w:after="0" w:line="240" w:lineRule="auto"/>
              <w:ind w:firstLineChars="100" w:firstLine="220"/>
              <w:rPr>
                <w:rFonts w:ascii="Work Sans" w:eastAsia="Times New Roman" w:hAnsi="Work Sans" w:cs="Calibri"/>
                <w:color w:val="000000"/>
                <w:kern w:val="0"/>
                <w:lang w:eastAsia="en-GB"/>
                <w14:ligatures w14:val="none"/>
              </w:rPr>
            </w:pPr>
            <w:r w:rsidRPr="00FC25CC">
              <w:rPr>
                <w:rFonts w:ascii="Work Sans" w:eastAsia="Times New Roman" w:hAnsi="Work Sans" w:cs="Calibri"/>
                <w:color w:val="000000"/>
                <w:kern w:val="0"/>
                <w:lang w:eastAsia="en-GB"/>
                <w14:ligatures w14:val="none"/>
              </w:rPr>
              <w:t>Adult Nursing</w:t>
            </w:r>
          </w:p>
        </w:tc>
        <w:tc>
          <w:tcPr>
            <w:tcW w:w="3659" w:type="dxa"/>
            <w:shd w:val="clear" w:color="auto" w:fill="auto"/>
            <w:noWrap/>
            <w:vAlign w:val="bottom"/>
            <w:hideMark/>
          </w:tcPr>
          <w:p w14:paraId="7ED050A2" w14:textId="77777777" w:rsidR="00FC25CC" w:rsidRPr="00FC25CC" w:rsidRDefault="00FC25CC" w:rsidP="00FC25CC">
            <w:pPr>
              <w:spacing w:after="0" w:line="240" w:lineRule="auto"/>
              <w:jc w:val="right"/>
              <w:rPr>
                <w:rFonts w:ascii="Work Sans" w:eastAsia="Times New Roman" w:hAnsi="Work Sans" w:cs="Calibri"/>
                <w:color w:val="000000"/>
                <w:kern w:val="0"/>
                <w:lang w:eastAsia="en-GB"/>
                <w14:ligatures w14:val="none"/>
              </w:rPr>
            </w:pPr>
            <w:r w:rsidRPr="00FC25CC">
              <w:rPr>
                <w:rFonts w:ascii="Work Sans" w:eastAsia="Times New Roman" w:hAnsi="Work Sans" w:cs="Calibri"/>
                <w:color w:val="000000"/>
                <w:kern w:val="0"/>
                <w:lang w:eastAsia="en-GB"/>
                <w14:ligatures w14:val="none"/>
              </w:rPr>
              <w:t>25</w:t>
            </w:r>
          </w:p>
        </w:tc>
      </w:tr>
      <w:tr w:rsidR="00FC25CC" w:rsidRPr="00FC25CC" w14:paraId="38052514" w14:textId="77777777" w:rsidTr="00797947">
        <w:trPr>
          <w:trHeight w:val="253"/>
        </w:trPr>
        <w:tc>
          <w:tcPr>
            <w:tcW w:w="4938" w:type="dxa"/>
            <w:shd w:val="clear" w:color="auto" w:fill="auto"/>
            <w:noWrap/>
            <w:vAlign w:val="bottom"/>
            <w:hideMark/>
          </w:tcPr>
          <w:p w14:paraId="0AC89C99" w14:textId="77777777" w:rsidR="00FC25CC" w:rsidRPr="00FC25CC" w:rsidRDefault="00FC25CC" w:rsidP="00FC25CC">
            <w:pPr>
              <w:spacing w:after="0" w:line="240" w:lineRule="auto"/>
              <w:ind w:firstLineChars="100" w:firstLine="220"/>
              <w:rPr>
                <w:rFonts w:ascii="Work Sans" w:eastAsia="Times New Roman" w:hAnsi="Work Sans" w:cs="Calibri"/>
                <w:color w:val="000000"/>
                <w:kern w:val="0"/>
                <w:lang w:eastAsia="en-GB"/>
                <w14:ligatures w14:val="none"/>
              </w:rPr>
            </w:pPr>
            <w:r w:rsidRPr="00FC25CC">
              <w:rPr>
                <w:rFonts w:ascii="Work Sans" w:eastAsia="Times New Roman" w:hAnsi="Work Sans" w:cs="Calibri"/>
                <w:color w:val="000000"/>
                <w:kern w:val="0"/>
                <w:lang w:eastAsia="en-GB"/>
                <w14:ligatures w14:val="none"/>
              </w:rPr>
              <w:t xml:space="preserve">Advanced Clinical Practice </w:t>
            </w:r>
          </w:p>
        </w:tc>
        <w:tc>
          <w:tcPr>
            <w:tcW w:w="3659" w:type="dxa"/>
            <w:shd w:val="clear" w:color="auto" w:fill="auto"/>
            <w:noWrap/>
            <w:vAlign w:val="bottom"/>
            <w:hideMark/>
          </w:tcPr>
          <w:p w14:paraId="4D2C4FFB" w14:textId="77777777" w:rsidR="00FC25CC" w:rsidRPr="00FC25CC" w:rsidRDefault="00FC25CC" w:rsidP="00FC25CC">
            <w:pPr>
              <w:spacing w:after="0" w:line="240" w:lineRule="auto"/>
              <w:jc w:val="right"/>
              <w:rPr>
                <w:rFonts w:ascii="Work Sans" w:eastAsia="Times New Roman" w:hAnsi="Work Sans" w:cs="Calibri"/>
                <w:color w:val="000000"/>
                <w:kern w:val="0"/>
                <w:lang w:eastAsia="en-GB"/>
                <w14:ligatures w14:val="none"/>
              </w:rPr>
            </w:pPr>
            <w:r w:rsidRPr="00FC25CC">
              <w:rPr>
                <w:rFonts w:ascii="Work Sans" w:eastAsia="Times New Roman" w:hAnsi="Work Sans" w:cs="Calibri"/>
                <w:color w:val="000000"/>
                <w:kern w:val="0"/>
                <w:lang w:eastAsia="en-GB"/>
                <w14:ligatures w14:val="none"/>
              </w:rPr>
              <w:t>8</w:t>
            </w:r>
          </w:p>
        </w:tc>
      </w:tr>
      <w:tr w:rsidR="00FC25CC" w:rsidRPr="00FC25CC" w14:paraId="08611057" w14:textId="77777777" w:rsidTr="00797947">
        <w:trPr>
          <w:trHeight w:val="253"/>
        </w:trPr>
        <w:tc>
          <w:tcPr>
            <w:tcW w:w="4938" w:type="dxa"/>
            <w:shd w:val="clear" w:color="auto" w:fill="auto"/>
            <w:noWrap/>
            <w:vAlign w:val="bottom"/>
            <w:hideMark/>
          </w:tcPr>
          <w:p w14:paraId="386C4263" w14:textId="77777777" w:rsidR="00FC25CC" w:rsidRPr="00FC25CC" w:rsidRDefault="00FC25CC" w:rsidP="00FC25CC">
            <w:pPr>
              <w:spacing w:after="0" w:line="240" w:lineRule="auto"/>
              <w:ind w:firstLineChars="100" w:firstLine="220"/>
              <w:rPr>
                <w:rFonts w:ascii="Work Sans" w:eastAsia="Times New Roman" w:hAnsi="Work Sans" w:cs="Calibri"/>
                <w:color w:val="000000"/>
                <w:kern w:val="0"/>
                <w:lang w:eastAsia="en-GB"/>
                <w14:ligatures w14:val="none"/>
              </w:rPr>
            </w:pPr>
            <w:r w:rsidRPr="00FC25CC">
              <w:rPr>
                <w:rFonts w:ascii="Work Sans" w:eastAsia="Times New Roman" w:hAnsi="Work Sans" w:cs="Calibri"/>
                <w:color w:val="000000"/>
                <w:kern w:val="0"/>
                <w:lang w:eastAsia="en-GB"/>
                <w14:ligatures w14:val="none"/>
              </w:rPr>
              <w:t>Child Nursing</w:t>
            </w:r>
          </w:p>
        </w:tc>
        <w:tc>
          <w:tcPr>
            <w:tcW w:w="3659" w:type="dxa"/>
            <w:shd w:val="clear" w:color="auto" w:fill="auto"/>
            <w:noWrap/>
            <w:vAlign w:val="bottom"/>
            <w:hideMark/>
          </w:tcPr>
          <w:p w14:paraId="2C3BACCD" w14:textId="77777777" w:rsidR="00FC25CC" w:rsidRPr="00FC25CC" w:rsidRDefault="00FC25CC" w:rsidP="00FC25CC">
            <w:pPr>
              <w:spacing w:after="0" w:line="240" w:lineRule="auto"/>
              <w:jc w:val="right"/>
              <w:rPr>
                <w:rFonts w:ascii="Work Sans" w:eastAsia="Times New Roman" w:hAnsi="Work Sans" w:cs="Calibri"/>
                <w:color w:val="000000"/>
                <w:kern w:val="0"/>
                <w:lang w:eastAsia="en-GB"/>
                <w14:ligatures w14:val="none"/>
              </w:rPr>
            </w:pPr>
            <w:r w:rsidRPr="00FC25CC">
              <w:rPr>
                <w:rFonts w:ascii="Work Sans" w:eastAsia="Times New Roman" w:hAnsi="Work Sans" w:cs="Calibri"/>
                <w:color w:val="000000"/>
                <w:kern w:val="0"/>
                <w:lang w:eastAsia="en-GB"/>
                <w14:ligatures w14:val="none"/>
              </w:rPr>
              <w:t>9</w:t>
            </w:r>
          </w:p>
        </w:tc>
      </w:tr>
      <w:tr w:rsidR="00FC25CC" w:rsidRPr="00FC25CC" w14:paraId="383D78A3" w14:textId="77777777" w:rsidTr="00797947">
        <w:trPr>
          <w:trHeight w:val="253"/>
        </w:trPr>
        <w:tc>
          <w:tcPr>
            <w:tcW w:w="4938" w:type="dxa"/>
            <w:shd w:val="clear" w:color="auto" w:fill="auto"/>
            <w:noWrap/>
            <w:vAlign w:val="bottom"/>
            <w:hideMark/>
          </w:tcPr>
          <w:p w14:paraId="0EBC813F" w14:textId="77777777" w:rsidR="00FC25CC" w:rsidRPr="00FC25CC" w:rsidRDefault="00FC25CC" w:rsidP="00FC25CC">
            <w:pPr>
              <w:spacing w:after="0" w:line="240" w:lineRule="auto"/>
              <w:ind w:firstLineChars="100" w:firstLine="220"/>
              <w:rPr>
                <w:rFonts w:ascii="Work Sans" w:eastAsia="Times New Roman" w:hAnsi="Work Sans" w:cs="Calibri"/>
                <w:color w:val="000000"/>
                <w:kern w:val="0"/>
                <w:lang w:eastAsia="en-GB"/>
                <w14:ligatures w14:val="none"/>
              </w:rPr>
            </w:pPr>
            <w:r w:rsidRPr="00FC25CC">
              <w:rPr>
                <w:rFonts w:ascii="Work Sans" w:eastAsia="Times New Roman" w:hAnsi="Work Sans" w:cs="Calibri"/>
                <w:color w:val="000000"/>
                <w:kern w:val="0"/>
                <w:lang w:eastAsia="en-GB"/>
                <w14:ligatures w14:val="none"/>
              </w:rPr>
              <w:t xml:space="preserve">Mental health nursing </w:t>
            </w:r>
          </w:p>
        </w:tc>
        <w:tc>
          <w:tcPr>
            <w:tcW w:w="3659" w:type="dxa"/>
            <w:shd w:val="clear" w:color="auto" w:fill="auto"/>
            <w:noWrap/>
            <w:vAlign w:val="bottom"/>
            <w:hideMark/>
          </w:tcPr>
          <w:p w14:paraId="70B704BB" w14:textId="77777777" w:rsidR="00FC25CC" w:rsidRPr="00FC25CC" w:rsidRDefault="00FC25CC" w:rsidP="00FC25CC">
            <w:pPr>
              <w:spacing w:after="0" w:line="240" w:lineRule="auto"/>
              <w:jc w:val="right"/>
              <w:rPr>
                <w:rFonts w:ascii="Work Sans" w:eastAsia="Times New Roman" w:hAnsi="Work Sans" w:cs="Calibri"/>
                <w:color w:val="000000"/>
                <w:kern w:val="0"/>
                <w:lang w:eastAsia="en-GB"/>
                <w14:ligatures w14:val="none"/>
              </w:rPr>
            </w:pPr>
            <w:r w:rsidRPr="00FC25CC">
              <w:rPr>
                <w:rFonts w:ascii="Work Sans" w:eastAsia="Times New Roman" w:hAnsi="Work Sans" w:cs="Calibri"/>
                <w:color w:val="000000"/>
                <w:kern w:val="0"/>
                <w:lang w:eastAsia="en-GB"/>
                <w14:ligatures w14:val="none"/>
              </w:rPr>
              <w:t>14</w:t>
            </w:r>
          </w:p>
        </w:tc>
      </w:tr>
      <w:tr w:rsidR="00FC25CC" w:rsidRPr="00FC25CC" w14:paraId="71F51C1E" w14:textId="77777777" w:rsidTr="00797947">
        <w:trPr>
          <w:trHeight w:val="253"/>
        </w:trPr>
        <w:tc>
          <w:tcPr>
            <w:tcW w:w="4938" w:type="dxa"/>
            <w:shd w:val="clear" w:color="auto" w:fill="auto"/>
            <w:noWrap/>
            <w:vAlign w:val="bottom"/>
            <w:hideMark/>
          </w:tcPr>
          <w:p w14:paraId="2949E50D" w14:textId="77777777" w:rsidR="00FC25CC" w:rsidRPr="00FC25CC" w:rsidRDefault="00FC25CC" w:rsidP="00FC25CC">
            <w:pPr>
              <w:spacing w:after="0" w:line="240" w:lineRule="auto"/>
              <w:ind w:firstLineChars="100" w:firstLine="220"/>
              <w:rPr>
                <w:rFonts w:ascii="Work Sans" w:eastAsia="Times New Roman" w:hAnsi="Work Sans" w:cs="Calibri"/>
                <w:color w:val="000000"/>
                <w:kern w:val="0"/>
                <w:lang w:eastAsia="en-GB"/>
                <w14:ligatures w14:val="none"/>
              </w:rPr>
            </w:pPr>
            <w:r w:rsidRPr="00FC25CC">
              <w:rPr>
                <w:rFonts w:ascii="Work Sans" w:eastAsia="Times New Roman" w:hAnsi="Work Sans" w:cs="Calibri"/>
                <w:color w:val="000000"/>
                <w:kern w:val="0"/>
                <w:lang w:eastAsia="en-GB"/>
                <w14:ligatures w14:val="none"/>
              </w:rPr>
              <w:t>Midwifery</w:t>
            </w:r>
          </w:p>
        </w:tc>
        <w:tc>
          <w:tcPr>
            <w:tcW w:w="3659" w:type="dxa"/>
            <w:shd w:val="clear" w:color="auto" w:fill="auto"/>
            <w:noWrap/>
            <w:vAlign w:val="bottom"/>
            <w:hideMark/>
          </w:tcPr>
          <w:p w14:paraId="12E4E36A" w14:textId="77777777" w:rsidR="00FC25CC" w:rsidRPr="00FC25CC" w:rsidRDefault="00FC25CC" w:rsidP="00FC25CC">
            <w:pPr>
              <w:spacing w:after="0" w:line="240" w:lineRule="auto"/>
              <w:jc w:val="right"/>
              <w:rPr>
                <w:rFonts w:ascii="Work Sans" w:eastAsia="Times New Roman" w:hAnsi="Work Sans" w:cs="Calibri"/>
                <w:color w:val="000000"/>
                <w:kern w:val="0"/>
                <w:lang w:eastAsia="en-GB"/>
                <w14:ligatures w14:val="none"/>
              </w:rPr>
            </w:pPr>
            <w:r w:rsidRPr="00FC25CC">
              <w:rPr>
                <w:rFonts w:ascii="Work Sans" w:eastAsia="Times New Roman" w:hAnsi="Work Sans" w:cs="Calibri"/>
                <w:color w:val="000000"/>
                <w:kern w:val="0"/>
                <w:lang w:eastAsia="en-GB"/>
                <w14:ligatures w14:val="none"/>
              </w:rPr>
              <w:t>5</w:t>
            </w:r>
          </w:p>
        </w:tc>
      </w:tr>
      <w:tr w:rsidR="00FC25CC" w:rsidRPr="00FC25CC" w14:paraId="2006A57C" w14:textId="77777777" w:rsidTr="00797947">
        <w:trPr>
          <w:trHeight w:val="253"/>
        </w:trPr>
        <w:tc>
          <w:tcPr>
            <w:tcW w:w="4938" w:type="dxa"/>
            <w:shd w:val="clear" w:color="auto" w:fill="auto"/>
            <w:noWrap/>
            <w:vAlign w:val="bottom"/>
            <w:hideMark/>
          </w:tcPr>
          <w:p w14:paraId="63449718" w14:textId="77777777" w:rsidR="00FC25CC" w:rsidRPr="00FC25CC" w:rsidRDefault="00FC25CC" w:rsidP="00FC25CC">
            <w:pPr>
              <w:spacing w:after="0" w:line="240" w:lineRule="auto"/>
              <w:rPr>
                <w:rFonts w:ascii="Work Sans" w:eastAsia="Times New Roman" w:hAnsi="Work Sans" w:cs="Calibri"/>
                <w:b/>
                <w:bCs/>
                <w:color w:val="000000"/>
                <w:kern w:val="0"/>
                <w:lang w:eastAsia="en-GB"/>
                <w14:ligatures w14:val="none"/>
              </w:rPr>
            </w:pPr>
            <w:r w:rsidRPr="00FC25CC">
              <w:rPr>
                <w:rFonts w:ascii="Work Sans" w:eastAsia="Times New Roman" w:hAnsi="Work Sans" w:cs="Calibri"/>
                <w:b/>
                <w:bCs/>
                <w:color w:val="000000"/>
                <w:kern w:val="0"/>
                <w:lang w:eastAsia="en-GB"/>
                <w14:ligatures w14:val="none"/>
              </w:rPr>
              <w:t>Sport &amp; Physical Activity</w:t>
            </w:r>
          </w:p>
        </w:tc>
        <w:tc>
          <w:tcPr>
            <w:tcW w:w="3659" w:type="dxa"/>
            <w:shd w:val="clear" w:color="auto" w:fill="auto"/>
            <w:noWrap/>
            <w:vAlign w:val="bottom"/>
            <w:hideMark/>
          </w:tcPr>
          <w:p w14:paraId="596558A5" w14:textId="77777777" w:rsidR="00FC25CC" w:rsidRPr="00FC25CC" w:rsidRDefault="00FC25CC" w:rsidP="00FC25CC">
            <w:pPr>
              <w:spacing w:after="0" w:line="240" w:lineRule="auto"/>
              <w:jc w:val="right"/>
              <w:rPr>
                <w:rFonts w:ascii="Work Sans" w:eastAsia="Times New Roman" w:hAnsi="Work Sans" w:cs="Calibri"/>
                <w:b/>
                <w:bCs/>
                <w:color w:val="000000"/>
                <w:kern w:val="0"/>
                <w:lang w:eastAsia="en-GB"/>
                <w14:ligatures w14:val="none"/>
              </w:rPr>
            </w:pPr>
            <w:r w:rsidRPr="00FC25CC">
              <w:rPr>
                <w:rFonts w:ascii="Work Sans" w:eastAsia="Times New Roman" w:hAnsi="Work Sans" w:cs="Calibri"/>
                <w:b/>
                <w:bCs/>
                <w:color w:val="000000"/>
                <w:kern w:val="0"/>
                <w:lang w:eastAsia="en-GB"/>
                <w14:ligatures w14:val="none"/>
              </w:rPr>
              <w:t>11</w:t>
            </w:r>
          </w:p>
        </w:tc>
      </w:tr>
      <w:tr w:rsidR="00FC25CC" w:rsidRPr="00FC25CC" w14:paraId="1499AC0F" w14:textId="77777777" w:rsidTr="00797947">
        <w:trPr>
          <w:trHeight w:val="253"/>
        </w:trPr>
        <w:tc>
          <w:tcPr>
            <w:tcW w:w="4938" w:type="dxa"/>
            <w:shd w:val="clear" w:color="auto" w:fill="auto"/>
            <w:noWrap/>
            <w:vAlign w:val="bottom"/>
            <w:hideMark/>
          </w:tcPr>
          <w:p w14:paraId="3A073CF8" w14:textId="77777777" w:rsidR="00FC25CC" w:rsidRPr="00FC25CC" w:rsidRDefault="00FC25CC" w:rsidP="00FC25CC">
            <w:pPr>
              <w:spacing w:after="0" w:line="240" w:lineRule="auto"/>
              <w:ind w:firstLineChars="100" w:firstLine="220"/>
              <w:rPr>
                <w:rFonts w:ascii="Work Sans" w:eastAsia="Times New Roman" w:hAnsi="Work Sans" w:cs="Calibri"/>
                <w:color w:val="000000"/>
                <w:kern w:val="0"/>
                <w:lang w:eastAsia="en-GB"/>
                <w14:ligatures w14:val="none"/>
              </w:rPr>
            </w:pPr>
            <w:r w:rsidRPr="00FC25CC">
              <w:rPr>
                <w:rFonts w:ascii="Work Sans" w:eastAsia="Times New Roman" w:hAnsi="Work Sans" w:cs="Calibri"/>
                <w:color w:val="000000"/>
                <w:kern w:val="0"/>
                <w:lang w:eastAsia="en-GB"/>
                <w14:ligatures w14:val="none"/>
              </w:rPr>
              <w:t xml:space="preserve">Sport Management </w:t>
            </w:r>
          </w:p>
        </w:tc>
        <w:tc>
          <w:tcPr>
            <w:tcW w:w="3659" w:type="dxa"/>
            <w:shd w:val="clear" w:color="auto" w:fill="auto"/>
            <w:noWrap/>
            <w:vAlign w:val="bottom"/>
            <w:hideMark/>
          </w:tcPr>
          <w:p w14:paraId="42BAD567" w14:textId="77777777" w:rsidR="00FC25CC" w:rsidRPr="00FC25CC" w:rsidRDefault="00FC25CC" w:rsidP="00FC25CC">
            <w:pPr>
              <w:spacing w:after="0" w:line="240" w:lineRule="auto"/>
              <w:jc w:val="right"/>
              <w:rPr>
                <w:rFonts w:ascii="Work Sans" w:eastAsia="Times New Roman" w:hAnsi="Work Sans" w:cs="Calibri"/>
                <w:color w:val="000000"/>
                <w:kern w:val="0"/>
                <w:lang w:eastAsia="en-GB"/>
                <w14:ligatures w14:val="none"/>
              </w:rPr>
            </w:pPr>
            <w:r w:rsidRPr="00FC25CC">
              <w:rPr>
                <w:rFonts w:ascii="Work Sans" w:eastAsia="Times New Roman" w:hAnsi="Work Sans" w:cs="Calibri"/>
                <w:color w:val="000000"/>
                <w:kern w:val="0"/>
                <w:lang w:eastAsia="en-GB"/>
                <w14:ligatures w14:val="none"/>
              </w:rPr>
              <w:t>4</w:t>
            </w:r>
          </w:p>
        </w:tc>
      </w:tr>
      <w:tr w:rsidR="00FC25CC" w:rsidRPr="00FC25CC" w14:paraId="05BEA3C2" w14:textId="77777777" w:rsidTr="00797947">
        <w:trPr>
          <w:trHeight w:val="253"/>
        </w:trPr>
        <w:tc>
          <w:tcPr>
            <w:tcW w:w="4938" w:type="dxa"/>
            <w:shd w:val="clear" w:color="auto" w:fill="auto"/>
            <w:noWrap/>
            <w:vAlign w:val="bottom"/>
            <w:hideMark/>
          </w:tcPr>
          <w:p w14:paraId="666A748B" w14:textId="77777777" w:rsidR="00FC25CC" w:rsidRPr="00FC25CC" w:rsidRDefault="00FC25CC" w:rsidP="00FC25CC">
            <w:pPr>
              <w:spacing w:after="0" w:line="240" w:lineRule="auto"/>
              <w:ind w:firstLineChars="100" w:firstLine="220"/>
              <w:rPr>
                <w:rFonts w:ascii="Work Sans" w:eastAsia="Times New Roman" w:hAnsi="Work Sans" w:cs="Calibri"/>
                <w:color w:val="000000"/>
                <w:kern w:val="0"/>
                <w:lang w:eastAsia="en-GB"/>
                <w14:ligatures w14:val="none"/>
              </w:rPr>
            </w:pPr>
            <w:r w:rsidRPr="00FC25CC">
              <w:rPr>
                <w:rFonts w:ascii="Work Sans" w:eastAsia="Times New Roman" w:hAnsi="Work Sans" w:cs="Calibri"/>
                <w:color w:val="000000"/>
                <w:kern w:val="0"/>
                <w:lang w:eastAsia="en-GB"/>
                <w14:ligatures w14:val="none"/>
              </w:rPr>
              <w:t>Sport Science</w:t>
            </w:r>
          </w:p>
        </w:tc>
        <w:tc>
          <w:tcPr>
            <w:tcW w:w="3659" w:type="dxa"/>
            <w:shd w:val="clear" w:color="auto" w:fill="auto"/>
            <w:noWrap/>
            <w:vAlign w:val="bottom"/>
            <w:hideMark/>
          </w:tcPr>
          <w:p w14:paraId="1D05E213" w14:textId="77777777" w:rsidR="00FC25CC" w:rsidRPr="00FC25CC" w:rsidRDefault="00FC25CC" w:rsidP="00FC25CC">
            <w:pPr>
              <w:spacing w:after="0" w:line="240" w:lineRule="auto"/>
              <w:jc w:val="right"/>
              <w:rPr>
                <w:rFonts w:ascii="Work Sans" w:eastAsia="Times New Roman" w:hAnsi="Work Sans" w:cs="Calibri"/>
                <w:color w:val="000000"/>
                <w:kern w:val="0"/>
                <w:lang w:eastAsia="en-GB"/>
                <w14:ligatures w14:val="none"/>
              </w:rPr>
            </w:pPr>
            <w:r w:rsidRPr="00FC25CC">
              <w:rPr>
                <w:rFonts w:ascii="Work Sans" w:eastAsia="Times New Roman" w:hAnsi="Work Sans" w:cs="Calibri"/>
                <w:color w:val="000000"/>
                <w:kern w:val="0"/>
                <w:lang w:eastAsia="en-GB"/>
                <w14:ligatures w14:val="none"/>
              </w:rPr>
              <w:t>7</w:t>
            </w:r>
          </w:p>
        </w:tc>
      </w:tr>
      <w:tr w:rsidR="00FC25CC" w:rsidRPr="00FC25CC" w14:paraId="1F664C8D" w14:textId="77777777" w:rsidTr="00797947">
        <w:trPr>
          <w:trHeight w:val="253"/>
        </w:trPr>
        <w:tc>
          <w:tcPr>
            <w:tcW w:w="4938" w:type="dxa"/>
            <w:shd w:val="clear" w:color="auto" w:fill="auto"/>
            <w:noWrap/>
            <w:vAlign w:val="bottom"/>
            <w:hideMark/>
          </w:tcPr>
          <w:p w14:paraId="7D9D0D6F" w14:textId="77777777" w:rsidR="00FC25CC" w:rsidRPr="00FC25CC" w:rsidRDefault="00FC25CC" w:rsidP="00FC25CC">
            <w:pPr>
              <w:spacing w:after="0" w:line="240" w:lineRule="auto"/>
              <w:rPr>
                <w:rFonts w:ascii="Work Sans" w:eastAsia="Times New Roman" w:hAnsi="Work Sans" w:cs="Calibri"/>
                <w:b/>
                <w:bCs/>
                <w:color w:val="000000"/>
                <w:kern w:val="0"/>
                <w:lang w:eastAsia="en-GB"/>
                <w14:ligatures w14:val="none"/>
              </w:rPr>
            </w:pPr>
            <w:r w:rsidRPr="00FC25CC">
              <w:rPr>
                <w:rFonts w:ascii="Work Sans" w:eastAsia="Times New Roman" w:hAnsi="Work Sans" w:cs="Calibri"/>
                <w:b/>
                <w:bCs/>
                <w:color w:val="000000"/>
                <w:kern w:val="0"/>
                <w:lang w:eastAsia="en-GB"/>
                <w14:ligatures w14:val="none"/>
              </w:rPr>
              <w:t>SW,SC&amp;C</w:t>
            </w:r>
          </w:p>
        </w:tc>
        <w:tc>
          <w:tcPr>
            <w:tcW w:w="3659" w:type="dxa"/>
            <w:shd w:val="clear" w:color="auto" w:fill="auto"/>
            <w:noWrap/>
            <w:vAlign w:val="bottom"/>
            <w:hideMark/>
          </w:tcPr>
          <w:p w14:paraId="0D1951DD" w14:textId="77777777" w:rsidR="00FC25CC" w:rsidRPr="00FC25CC" w:rsidRDefault="00FC25CC" w:rsidP="00FC25CC">
            <w:pPr>
              <w:spacing w:after="0" w:line="240" w:lineRule="auto"/>
              <w:jc w:val="right"/>
              <w:rPr>
                <w:rFonts w:ascii="Work Sans" w:eastAsia="Times New Roman" w:hAnsi="Work Sans" w:cs="Calibri"/>
                <w:b/>
                <w:bCs/>
                <w:color w:val="000000"/>
                <w:kern w:val="0"/>
                <w:lang w:eastAsia="en-GB"/>
                <w14:ligatures w14:val="none"/>
              </w:rPr>
            </w:pPr>
            <w:r w:rsidRPr="00FC25CC">
              <w:rPr>
                <w:rFonts w:ascii="Work Sans" w:eastAsia="Times New Roman" w:hAnsi="Work Sans" w:cs="Calibri"/>
                <w:b/>
                <w:bCs/>
                <w:color w:val="000000"/>
                <w:kern w:val="0"/>
                <w:lang w:eastAsia="en-GB"/>
                <w14:ligatures w14:val="none"/>
              </w:rPr>
              <w:t>13</w:t>
            </w:r>
          </w:p>
        </w:tc>
      </w:tr>
      <w:tr w:rsidR="00FC25CC" w:rsidRPr="00FC25CC" w14:paraId="11C772B9" w14:textId="77777777" w:rsidTr="00797947">
        <w:trPr>
          <w:trHeight w:val="253"/>
        </w:trPr>
        <w:tc>
          <w:tcPr>
            <w:tcW w:w="4938" w:type="dxa"/>
            <w:shd w:val="clear" w:color="auto" w:fill="auto"/>
            <w:noWrap/>
            <w:vAlign w:val="bottom"/>
            <w:hideMark/>
          </w:tcPr>
          <w:p w14:paraId="329378B8" w14:textId="77777777" w:rsidR="00FC25CC" w:rsidRPr="00FC25CC" w:rsidRDefault="00FC25CC" w:rsidP="00FC25CC">
            <w:pPr>
              <w:spacing w:after="0" w:line="240" w:lineRule="auto"/>
              <w:ind w:firstLineChars="100" w:firstLine="220"/>
              <w:rPr>
                <w:rFonts w:ascii="Work Sans" w:eastAsia="Times New Roman" w:hAnsi="Work Sans" w:cs="Calibri"/>
                <w:color w:val="000000"/>
                <w:kern w:val="0"/>
                <w:lang w:eastAsia="en-GB"/>
                <w14:ligatures w14:val="none"/>
              </w:rPr>
            </w:pPr>
            <w:r w:rsidRPr="00FC25CC">
              <w:rPr>
                <w:rFonts w:ascii="Work Sans" w:eastAsia="Times New Roman" w:hAnsi="Work Sans" w:cs="Calibri"/>
                <w:color w:val="000000"/>
                <w:kern w:val="0"/>
                <w:lang w:eastAsia="en-GB"/>
                <w14:ligatures w14:val="none"/>
              </w:rPr>
              <w:t>Social Work/Social Care</w:t>
            </w:r>
          </w:p>
        </w:tc>
        <w:tc>
          <w:tcPr>
            <w:tcW w:w="3659" w:type="dxa"/>
            <w:shd w:val="clear" w:color="auto" w:fill="auto"/>
            <w:noWrap/>
            <w:vAlign w:val="bottom"/>
            <w:hideMark/>
          </w:tcPr>
          <w:p w14:paraId="5E8AE6DC" w14:textId="77777777" w:rsidR="00FC25CC" w:rsidRPr="00FC25CC" w:rsidRDefault="00FC25CC" w:rsidP="00FC25CC">
            <w:pPr>
              <w:spacing w:after="0" w:line="240" w:lineRule="auto"/>
              <w:jc w:val="right"/>
              <w:rPr>
                <w:rFonts w:ascii="Work Sans" w:eastAsia="Times New Roman" w:hAnsi="Work Sans" w:cs="Calibri"/>
                <w:color w:val="000000"/>
                <w:kern w:val="0"/>
                <w:lang w:eastAsia="en-GB"/>
                <w14:ligatures w14:val="none"/>
              </w:rPr>
            </w:pPr>
            <w:r w:rsidRPr="00FC25CC">
              <w:rPr>
                <w:rFonts w:ascii="Work Sans" w:eastAsia="Times New Roman" w:hAnsi="Work Sans" w:cs="Calibri"/>
                <w:color w:val="000000"/>
                <w:kern w:val="0"/>
                <w:lang w:eastAsia="en-GB"/>
                <w14:ligatures w14:val="none"/>
              </w:rPr>
              <w:t>13</w:t>
            </w:r>
          </w:p>
        </w:tc>
      </w:tr>
      <w:tr w:rsidR="00FC25CC" w:rsidRPr="00FC25CC" w14:paraId="4606B5B5" w14:textId="77777777" w:rsidTr="00797947">
        <w:trPr>
          <w:trHeight w:val="253"/>
        </w:trPr>
        <w:tc>
          <w:tcPr>
            <w:tcW w:w="4938" w:type="dxa"/>
            <w:shd w:val="clear" w:color="DCE6F1" w:fill="DCE6F1"/>
            <w:noWrap/>
            <w:vAlign w:val="bottom"/>
            <w:hideMark/>
          </w:tcPr>
          <w:p w14:paraId="2B88CCCB" w14:textId="77777777" w:rsidR="00FC25CC" w:rsidRPr="00FC25CC" w:rsidRDefault="00FC25CC" w:rsidP="00FC25CC">
            <w:pPr>
              <w:spacing w:after="0" w:line="240" w:lineRule="auto"/>
              <w:rPr>
                <w:rFonts w:ascii="Work Sans" w:eastAsia="Times New Roman" w:hAnsi="Work Sans" w:cs="Calibri"/>
                <w:b/>
                <w:bCs/>
                <w:color w:val="000000"/>
                <w:kern w:val="0"/>
                <w:lang w:eastAsia="en-GB"/>
                <w14:ligatures w14:val="none"/>
              </w:rPr>
            </w:pPr>
            <w:r w:rsidRPr="00FC25CC">
              <w:rPr>
                <w:rFonts w:ascii="Work Sans" w:eastAsia="Times New Roman" w:hAnsi="Work Sans" w:cs="Calibri"/>
                <w:b/>
                <w:bCs/>
                <w:color w:val="000000"/>
                <w:kern w:val="0"/>
                <w:lang w:eastAsia="en-GB"/>
                <w14:ligatures w14:val="none"/>
              </w:rPr>
              <w:t>Grand Total</w:t>
            </w:r>
          </w:p>
        </w:tc>
        <w:tc>
          <w:tcPr>
            <w:tcW w:w="3659" w:type="dxa"/>
            <w:shd w:val="clear" w:color="DCE6F1" w:fill="DCE6F1"/>
            <w:noWrap/>
            <w:vAlign w:val="bottom"/>
            <w:hideMark/>
          </w:tcPr>
          <w:p w14:paraId="3A255A51" w14:textId="77777777" w:rsidR="00FC25CC" w:rsidRPr="00FC25CC" w:rsidRDefault="00FC25CC" w:rsidP="00FC25CC">
            <w:pPr>
              <w:spacing w:after="0" w:line="240" w:lineRule="auto"/>
              <w:jc w:val="right"/>
              <w:rPr>
                <w:rFonts w:ascii="Work Sans" w:eastAsia="Times New Roman" w:hAnsi="Work Sans" w:cs="Calibri"/>
                <w:b/>
                <w:bCs/>
                <w:color w:val="000000"/>
                <w:kern w:val="0"/>
                <w:lang w:eastAsia="en-GB"/>
                <w14:ligatures w14:val="none"/>
              </w:rPr>
            </w:pPr>
            <w:r w:rsidRPr="00FC25CC">
              <w:rPr>
                <w:rFonts w:ascii="Work Sans" w:eastAsia="Times New Roman" w:hAnsi="Work Sans" w:cs="Calibri"/>
                <w:b/>
                <w:bCs/>
                <w:color w:val="000000"/>
                <w:kern w:val="0"/>
                <w:lang w:eastAsia="en-GB"/>
                <w14:ligatures w14:val="none"/>
              </w:rPr>
              <w:t>179</w:t>
            </w:r>
          </w:p>
        </w:tc>
      </w:tr>
    </w:tbl>
    <w:p w14:paraId="52295E0F" w14:textId="77777777" w:rsidR="00862D25" w:rsidRPr="00B77E0F" w:rsidRDefault="00862D25">
      <w:pPr>
        <w:rPr>
          <w:rFonts w:ascii="Work Sans" w:hAnsi="Work Sans"/>
        </w:rPr>
      </w:pPr>
    </w:p>
    <w:p w14:paraId="2CC1E56E" w14:textId="4BE959DD" w:rsidR="00245B0C" w:rsidRPr="00B77E0F" w:rsidRDefault="002F1E34">
      <w:pPr>
        <w:rPr>
          <w:rFonts w:ascii="Work Sans" w:hAnsi="Work Sans"/>
        </w:rPr>
      </w:pPr>
      <w:r w:rsidRPr="00B77E0F">
        <w:rPr>
          <w:rFonts w:ascii="Work Sans" w:hAnsi="Work Sans"/>
        </w:rPr>
        <w:t>Allied Health and Nursing and Midwifery were the most represented departments, unsurprisingly given their status as the largest departments in the college. And b</w:t>
      </w:r>
      <w:r w:rsidR="00A4476E" w:rsidRPr="00B77E0F">
        <w:rPr>
          <w:rFonts w:ascii="Work Sans" w:hAnsi="Work Sans"/>
        </w:rPr>
        <w:t>y further breaking responses down into course grouping we can see</w:t>
      </w:r>
      <w:r w:rsidR="00A13B89" w:rsidRPr="00B77E0F">
        <w:rPr>
          <w:rFonts w:ascii="Work Sans" w:hAnsi="Work Sans"/>
        </w:rPr>
        <w:t xml:space="preserve"> nursing courses (especially Adult Nursing) and Physiotherapy </w:t>
      </w:r>
      <w:r w:rsidR="004520A5" w:rsidRPr="00B77E0F">
        <w:rPr>
          <w:rFonts w:ascii="Work Sans" w:hAnsi="Work Sans"/>
        </w:rPr>
        <w:t>remain the largest response cohorts</w:t>
      </w:r>
      <w:r w:rsidRPr="00B77E0F">
        <w:rPr>
          <w:rFonts w:ascii="Work Sans" w:hAnsi="Work Sans"/>
        </w:rPr>
        <w:t>.</w:t>
      </w:r>
    </w:p>
    <w:p w14:paraId="70EDE41D" w14:textId="77777777" w:rsidR="00245B0C" w:rsidRPr="00B77E0F" w:rsidRDefault="00245B0C">
      <w:pPr>
        <w:rPr>
          <w:rFonts w:ascii="Work Sans" w:hAnsi="Work Sans"/>
        </w:rPr>
      </w:pPr>
    </w:p>
    <w:p w14:paraId="68D380BC" w14:textId="77777777" w:rsidR="00245B0C" w:rsidRPr="00B77E0F" w:rsidRDefault="00245B0C">
      <w:pPr>
        <w:rPr>
          <w:rFonts w:ascii="Work Sans" w:hAnsi="Work Sans"/>
        </w:rPr>
      </w:pPr>
    </w:p>
    <w:p w14:paraId="0954BA5D" w14:textId="77777777" w:rsidR="00245B0C" w:rsidRPr="00B77E0F" w:rsidRDefault="00245B0C">
      <w:pPr>
        <w:rPr>
          <w:rFonts w:ascii="Work Sans" w:hAnsi="Work Sans"/>
        </w:rPr>
      </w:pPr>
    </w:p>
    <w:p w14:paraId="203AF887" w14:textId="77777777" w:rsidR="00862D25" w:rsidRPr="00B77E0F" w:rsidRDefault="00862D25">
      <w:pPr>
        <w:rPr>
          <w:rFonts w:ascii="Work Sans" w:hAnsi="Work Sans"/>
        </w:rPr>
      </w:pPr>
    </w:p>
    <w:p w14:paraId="3AFD94E6" w14:textId="77777777" w:rsidR="00862D25" w:rsidRPr="00B77E0F" w:rsidRDefault="00862D25">
      <w:pPr>
        <w:rPr>
          <w:rFonts w:ascii="Work Sans" w:hAnsi="Work Sans"/>
        </w:rPr>
      </w:pPr>
    </w:p>
    <w:p w14:paraId="6DB584C1" w14:textId="21586051" w:rsidR="00595D69" w:rsidRPr="00B77E0F" w:rsidRDefault="009F30FB" w:rsidP="003135C0">
      <w:pPr>
        <w:pStyle w:val="Heading2"/>
        <w:rPr>
          <w:rFonts w:ascii="Work Sans" w:hAnsi="Work Sans"/>
        </w:rPr>
      </w:pPr>
      <w:r w:rsidRPr="00B77E0F">
        <w:rPr>
          <w:rFonts w:ascii="Work Sans" w:hAnsi="Work Sans"/>
        </w:rPr>
        <w:lastRenderedPageBreak/>
        <w:t>Findings</w:t>
      </w:r>
    </w:p>
    <w:p w14:paraId="08675033" w14:textId="77777777" w:rsidR="00245B0C" w:rsidRPr="00B77E0F" w:rsidRDefault="00245B0C">
      <w:pPr>
        <w:rPr>
          <w:rFonts w:ascii="Work Sans" w:hAnsi="Work Sans"/>
        </w:rPr>
      </w:pPr>
    </w:p>
    <w:p w14:paraId="008FA05B" w14:textId="5A1B3741" w:rsidR="00E64319" w:rsidRPr="00B77E0F" w:rsidRDefault="00E64319" w:rsidP="003135C0">
      <w:pPr>
        <w:pStyle w:val="Heading3"/>
        <w:rPr>
          <w:rFonts w:ascii="Work Sans" w:hAnsi="Work Sans"/>
        </w:rPr>
      </w:pPr>
      <w:r w:rsidRPr="00B77E0F">
        <w:rPr>
          <w:rFonts w:ascii="Work Sans" w:hAnsi="Work Sans"/>
        </w:rPr>
        <w:t>Receipt of Formative Feedback</w:t>
      </w:r>
    </w:p>
    <w:p w14:paraId="3699C6D4" w14:textId="46B3F375" w:rsidR="00015234" w:rsidRPr="00B77E0F" w:rsidRDefault="00015234">
      <w:pPr>
        <w:rPr>
          <w:rFonts w:ascii="Work Sans" w:hAnsi="Work Sans"/>
        </w:rPr>
      </w:pPr>
      <w:r w:rsidRPr="00B77E0F">
        <w:rPr>
          <w:rFonts w:ascii="Work Sans" w:hAnsi="Work Sans"/>
        </w:rPr>
        <w:t>As Figures 1 &amp; 2 indicate</w:t>
      </w:r>
      <w:r w:rsidR="00E52CF0" w:rsidRPr="00B77E0F">
        <w:rPr>
          <w:rFonts w:ascii="Work Sans" w:hAnsi="Work Sans"/>
        </w:rPr>
        <w:t xml:space="preserve">, </w:t>
      </w:r>
      <w:r w:rsidR="0086460F" w:rsidRPr="00B77E0F">
        <w:rPr>
          <w:rFonts w:ascii="Work Sans" w:hAnsi="Work Sans"/>
        </w:rPr>
        <w:t>the use of formative</w:t>
      </w:r>
      <w:r w:rsidR="000616EE" w:rsidRPr="00B77E0F">
        <w:rPr>
          <w:rFonts w:ascii="Work Sans" w:hAnsi="Work Sans"/>
        </w:rPr>
        <w:t xml:space="preserve"> assessment</w:t>
      </w:r>
      <w:r w:rsidR="0086460F" w:rsidRPr="00B77E0F">
        <w:rPr>
          <w:rFonts w:ascii="Work Sans" w:hAnsi="Work Sans"/>
        </w:rPr>
        <w:t xml:space="preserve"> feedback</w:t>
      </w:r>
      <w:r w:rsidR="000616EE" w:rsidRPr="00B77E0F">
        <w:rPr>
          <w:rFonts w:ascii="Work Sans" w:hAnsi="Work Sans"/>
        </w:rPr>
        <w:t xml:space="preserve"> (FAF)</w:t>
      </w:r>
      <w:r w:rsidR="0086460F" w:rsidRPr="00B77E0F">
        <w:rPr>
          <w:rFonts w:ascii="Work Sans" w:hAnsi="Work Sans"/>
        </w:rPr>
        <w:t xml:space="preserve"> is consistently high</w:t>
      </w:r>
      <w:r w:rsidR="00181F41" w:rsidRPr="00B77E0F">
        <w:rPr>
          <w:rFonts w:ascii="Work Sans" w:hAnsi="Work Sans"/>
        </w:rPr>
        <w:t xml:space="preserve">, with around </w:t>
      </w:r>
      <w:r w:rsidR="00E4376F" w:rsidRPr="00B77E0F">
        <w:rPr>
          <w:rFonts w:ascii="Work Sans" w:hAnsi="Work Sans"/>
        </w:rPr>
        <w:t xml:space="preserve">86% of all respondents </w:t>
      </w:r>
      <w:r w:rsidR="00E77799" w:rsidRPr="00B77E0F">
        <w:rPr>
          <w:rFonts w:ascii="Work Sans" w:hAnsi="Work Sans"/>
        </w:rPr>
        <w:t xml:space="preserve">declaring having received </w:t>
      </w:r>
      <w:r w:rsidR="000616EE" w:rsidRPr="00B77E0F">
        <w:rPr>
          <w:rFonts w:ascii="Work Sans" w:hAnsi="Work Sans"/>
        </w:rPr>
        <w:t>FAF</w:t>
      </w:r>
      <w:r w:rsidR="00E77799" w:rsidRPr="00B77E0F">
        <w:rPr>
          <w:rFonts w:ascii="Work Sans" w:hAnsi="Work Sans"/>
        </w:rPr>
        <w:t xml:space="preserve"> during their time at Sheffield Hallam.</w:t>
      </w:r>
      <w:r w:rsidR="00C753E4" w:rsidRPr="00B77E0F">
        <w:rPr>
          <w:rFonts w:ascii="Work Sans" w:hAnsi="Work Sans"/>
        </w:rPr>
        <w:t xml:space="preserve"> Rates were lowest among foundation year and PGT students.</w:t>
      </w:r>
    </w:p>
    <w:p w14:paraId="1B31B4D5" w14:textId="77777777" w:rsidR="00015234" w:rsidRPr="00B77E0F" w:rsidRDefault="00720447" w:rsidP="00015234">
      <w:pPr>
        <w:keepNext/>
        <w:rPr>
          <w:rFonts w:ascii="Work Sans" w:hAnsi="Work Sans"/>
        </w:rPr>
      </w:pPr>
      <w:r w:rsidRPr="00B77E0F">
        <w:rPr>
          <w:rFonts w:ascii="Work Sans" w:hAnsi="Work Sans"/>
          <w:noProof/>
        </w:rPr>
        <w:drawing>
          <wp:inline distT="0" distB="0" distL="0" distR="0" wp14:anchorId="6D108582" wp14:editId="1EE9AF4E">
            <wp:extent cx="6048375" cy="2619375"/>
            <wp:effectExtent l="0" t="0" r="0" b="0"/>
            <wp:docPr id="11208733" name="Chart 1">
              <a:extLst xmlns:a="http://schemas.openxmlformats.org/drawingml/2006/main">
                <a:ext uri="{FF2B5EF4-FFF2-40B4-BE49-F238E27FC236}">
                  <a16:creationId xmlns:a16="http://schemas.microsoft.com/office/drawing/2014/main" id="{13DEA60F-EB17-4B96-9271-DBFA507D45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4361FCF" w14:textId="5D30738C" w:rsidR="009F30FB" w:rsidRPr="00B77E0F" w:rsidRDefault="00015234" w:rsidP="00015234">
      <w:pPr>
        <w:pStyle w:val="Caption"/>
        <w:spacing w:after="0"/>
        <w:rPr>
          <w:rFonts w:ascii="Work Sans" w:hAnsi="Work Sans"/>
        </w:rPr>
      </w:pPr>
      <w:r w:rsidRPr="00B77E0F">
        <w:rPr>
          <w:rFonts w:ascii="Work Sans" w:hAnsi="Work Sans"/>
        </w:rPr>
        <w:t xml:space="preserve">Figure </w:t>
      </w:r>
      <w:r w:rsidRPr="00B77E0F">
        <w:rPr>
          <w:rFonts w:ascii="Work Sans" w:hAnsi="Work Sans"/>
        </w:rPr>
        <w:fldChar w:fldCharType="begin"/>
      </w:r>
      <w:r w:rsidRPr="00B77E0F">
        <w:rPr>
          <w:rFonts w:ascii="Work Sans" w:hAnsi="Work Sans"/>
        </w:rPr>
        <w:instrText xml:space="preserve"> SEQ Figure \* ARABIC </w:instrText>
      </w:r>
      <w:r w:rsidRPr="00B77E0F">
        <w:rPr>
          <w:rFonts w:ascii="Work Sans" w:hAnsi="Work Sans"/>
        </w:rPr>
        <w:fldChar w:fldCharType="separate"/>
      </w:r>
      <w:r w:rsidR="004967A3" w:rsidRPr="00B77E0F">
        <w:rPr>
          <w:rFonts w:ascii="Work Sans" w:hAnsi="Work Sans"/>
          <w:noProof/>
        </w:rPr>
        <w:t>1</w:t>
      </w:r>
      <w:r w:rsidRPr="00B77E0F">
        <w:rPr>
          <w:rFonts w:ascii="Work Sans" w:hAnsi="Work Sans"/>
        </w:rPr>
        <w:fldChar w:fldCharType="end"/>
      </w:r>
      <w:r w:rsidRPr="00B77E0F">
        <w:rPr>
          <w:rFonts w:ascii="Work Sans" w:hAnsi="Work Sans"/>
        </w:rPr>
        <w:t>: Receipt of formative assessment feedback by level of study</w:t>
      </w:r>
      <w:r w:rsidRPr="00B77E0F">
        <w:rPr>
          <w:rFonts w:ascii="Work Sans" w:hAnsi="Work Sans"/>
          <w:noProof/>
        </w:rPr>
        <w:t xml:space="preserve"> (n=179)</w:t>
      </w:r>
    </w:p>
    <w:p w14:paraId="05CBAB5F" w14:textId="77777777" w:rsidR="00015234" w:rsidRPr="00B77E0F" w:rsidRDefault="00015234">
      <w:pPr>
        <w:rPr>
          <w:rFonts w:ascii="Work Sans" w:hAnsi="Work Sans"/>
        </w:rPr>
      </w:pPr>
    </w:p>
    <w:p w14:paraId="23D4A7BC" w14:textId="3AEE563B" w:rsidR="00C753E4" w:rsidRPr="00B77E0F" w:rsidRDefault="00CC7D37">
      <w:pPr>
        <w:rPr>
          <w:rFonts w:ascii="Work Sans" w:hAnsi="Work Sans"/>
        </w:rPr>
      </w:pPr>
      <w:r w:rsidRPr="00B77E0F">
        <w:rPr>
          <w:rFonts w:ascii="Work Sans" w:hAnsi="Work Sans"/>
        </w:rPr>
        <w:t>By department</w:t>
      </w:r>
      <w:r w:rsidR="001D5DE3" w:rsidRPr="00B77E0F">
        <w:rPr>
          <w:rFonts w:ascii="Work Sans" w:hAnsi="Work Sans"/>
        </w:rPr>
        <w:t>,</w:t>
      </w:r>
      <w:r w:rsidRPr="00B77E0F">
        <w:rPr>
          <w:rFonts w:ascii="Work Sans" w:hAnsi="Work Sans"/>
        </w:rPr>
        <w:t xml:space="preserve"> Allied Health Professions (AHP) and </w:t>
      </w:r>
      <w:r w:rsidR="007C0806" w:rsidRPr="00B77E0F">
        <w:rPr>
          <w:rFonts w:ascii="Work Sans" w:hAnsi="Work Sans"/>
        </w:rPr>
        <w:t xml:space="preserve">Social Work, Social Care and </w:t>
      </w:r>
      <w:r w:rsidR="007D5501" w:rsidRPr="00B77E0F">
        <w:rPr>
          <w:rFonts w:ascii="Work Sans" w:hAnsi="Work Sans"/>
        </w:rPr>
        <w:t>Community Studies</w:t>
      </w:r>
      <w:r w:rsidR="001D5DE3" w:rsidRPr="00B77E0F">
        <w:rPr>
          <w:rFonts w:ascii="Work Sans" w:hAnsi="Work Sans"/>
        </w:rPr>
        <w:t xml:space="preserve"> </w:t>
      </w:r>
      <w:r w:rsidR="0084021A" w:rsidRPr="00B77E0F">
        <w:rPr>
          <w:rFonts w:ascii="Work Sans" w:hAnsi="Work Sans"/>
        </w:rPr>
        <w:t xml:space="preserve">(SWSC&amp;CS) </w:t>
      </w:r>
      <w:r w:rsidR="001D5DE3" w:rsidRPr="00B77E0F">
        <w:rPr>
          <w:rFonts w:ascii="Work Sans" w:hAnsi="Work Sans"/>
        </w:rPr>
        <w:t xml:space="preserve">students reported the highest use of </w:t>
      </w:r>
      <w:r w:rsidR="0084021A" w:rsidRPr="00B77E0F">
        <w:rPr>
          <w:rFonts w:ascii="Work Sans" w:hAnsi="Work Sans"/>
        </w:rPr>
        <w:t xml:space="preserve">FAF </w:t>
      </w:r>
      <w:r w:rsidR="004F38B1" w:rsidRPr="00B77E0F">
        <w:rPr>
          <w:rFonts w:ascii="Work Sans" w:hAnsi="Work Sans"/>
        </w:rPr>
        <w:t>at 9</w:t>
      </w:r>
      <w:r w:rsidR="00D87802" w:rsidRPr="00B77E0F">
        <w:rPr>
          <w:rFonts w:ascii="Work Sans" w:hAnsi="Work Sans"/>
        </w:rPr>
        <w:t xml:space="preserve">3% and 100% respectively. </w:t>
      </w:r>
      <w:r w:rsidR="00E4238E" w:rsidRPr="00B77E0F">
        <w:rPr>
          <w:rFonts w:ascii="Work Sans" w:hAnsi="Work Sans"/>
        </w:rPr>
        <w:t xml:space="preserve">Nursing &amp; Midwifery (N&amp;M) reported the lowest level of </w:t>
      </w:r>
      <w:r w:rsidR="00AB60FF" w:rsidRPr="00B77E0F">
        <w:rPr>
          <w:rFonts w:ascii="Work Sans" w:hAnsi="Work Sans"/>
        </w:rPr>
        <w:t>use at 79%.</w:t>
      </w:r>
      <w:r w:rsidR="00E4238E" w:rsidRPr="00B77E0F">
        <w:rPr>
          <w:rFonts w:ascii="Work Sans" w:hAnsi="Work Sans"/>
        </w:rPr>
        <w:t xml:space="preserve"> </w:t>
      </w:r>
    </w:p>
    <w:p w14:paraId="49A924E9" w14:textId="77777777" w:rsidR="00015234" w:rsidRPr="00B77E0F" w:rsidRDefault="00785823" w:rsidP="00015234">
      <w:pPr>
        <w:keepNext/>
        <w:rPr>
          <w:rFonts w:ascii="Work Sans" w:hAnsi="Work Sans"/>
        </w:rPr>
      </w:pPr>
      <w:r w:rsidRPr="00B77E0F">
        <w:rPr>
          <w:rFonts w:ascii="Work Sans" w:hAnsi="Work Sans"/>
          <w:noProof/>
        </w:rPr>
        <w:drawing>
          <wp:inline distT="0" distB="0" distL="0" distR="0" wp14:anchorId="48CC0413" wp14:editId="71F3B25D">
            <wp:extent cx="6076950" cy="2486025"/>
            <wp:effectExtent l="0" t="0" r="0" b="0"/>
            <wp:docPr id="899823184" name="Chart 1">
              <a:extLst xmlns:a="http://schemas.openxmlformats.org/drawingml/2006/main">
                <a:ext uri="{FF2B5EF4-FFF2-40B4-BE49-F238E27FC236}">
                  <a16:creationId xmlns:a16="http://schemas.microsoft.com/office/drawing/2014/main" id="{ACAAE441-64E7-45C6-9DE2-AB9DFFDAD3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3622BE0" w14:textId="4BDF92D1" w:rsidR="00A65054" w:rsidRPr="00B77E0F" w:rsidRDefault="00015234" w:rsidP="00015234">
      <w:pPr>
        <w:pStyle w:val="Caption"/>
        <w:rPr>
          <w:rFonts w:ascii="Work Sans" w:hAnsi="Work Sans"/>
        </w:rPr>
      </w:pPr>
      <w:r w:rsidRPr="00B77E0F">
        <w:rPr>
          <w:rFonts w:ascii="Work Sans" w:hAnsi="Work Sans"/>
        </w:rPr>
        <w:t xml:space="preserve">Figure </w:t>
      </w:r>
      <w:r w:rsidRPr="00B77E0F">
        <w:rPr>
          <w:rFonts w:ascii="Work Sans" w:hAnsi="Work Sans"/>
        </w:rPr>
        <w:fldChar w:fldCharType="begin"/>
      </w:r>
      <w:r w:rsidRPr="00B77E0F">
        <w:rPr>
          <w:rFonts w:ascii="Work Sans" w:hAnsi="Work Sans"/>
        </w:rPr>
        <w:instrText xml:space="preserve"> SEQ Figure \* ARABIC </w:instrText>
      </w:r>
      <w:r w:rsidRPr="00B77E0F">
        <w:rPr>
          <w:rFonts w:ascii="Work Sans" w:hAnsi="Work Sans"/>
        </w:rPr>
        <w:fldChar w:fldCharType="separate"/>
      </w:r>
      <w:r w:rsidR="004967A3" w:rsidRPr="00B77E0F">
        <w:rPr>
          <w:rFonts w:ascii="Work Sans" w:hAnsi="Work Sans"/>
          <w:noProof/>
        </w:rPr>
        <w:t>2</w:t>
      </w:r>
      <w:r w:rsidRPr="00B77E0F">
        <w:rPr>
          <w:rFonts w:ascii="Work Sans" w:hAnsi="Work Sans"/>
        </w:rPr>
        <w:fldChar w:fldCharType="end"/>
      </w:r>
      <w:r w:rsidRPr="00B77E0F">
        <w:rPr>
          <w:rFonts w:ascii="Work Sans" w:hAnsi="Work Sans"/>
        </w:rPr>
        <w:t>:</w:t>
      </w:r>
      <w:r w:rsidR="00A76FD6" w:rsidRPr="00B77E0F">
        <w:rPr>
          <w:rFonts w:ascii="Work Sans" w:hAnsi="Work Sans"/>
        </w:rPr>
        <w:t xml:space="preserve"> </w:t>
      </w:r>
      <w:r w:rsidRPr="00B77E0F">
        <w:rPr>
          <w:rFonts w:ascii="Work Sans" w:hAnsi="Work Sans"/>
        </w:rPr>
        <w:t>Receipt of formative assessment feedback by department (n=179)</w:t>
      </w:r>
    </w:p>
    <w:p w14:paraId="12111639" w14:textId="4ACF40E0" w:rsidR="00BF3BC0" w:rsidRPr="00B77E0F" w:rsidRDefault="00F91438" w:rsidP="00AB60FF">
      <w:pPr>
        <w:rPr>
          <w:rFonts w:ascii="Work Sans" w:hAnsi="Work Sans"/>
        </w:rPr>
      </w:pPr>
      <w:r w:rsidRPr="00B77E0F">
        <w:rPr>
          <w:rFonts w:ascii="Work Sans" w:hAnsi="Work Sans"/>
        </w:rPr>
        <w:t>Of those students</w:t>
      </w:r>
      <w:r w:rsidR="003B5FF4" w:rsidRPr="00B77E0F">
        <w:rPr>
          <w:rFonts w:ascii="Work Sans" w:hAnsi="Work Sans"/>
        </w:rPr>
        <w:t xml:space="preserve"> how reported not having received any FAF, 52% said they had not </w:t>
      </w:r>
      <w:r w:rsidR="006F647C" w:rsidRPr="00B77E0F">
        <w:rPr>
          <w:rFonts w:ascii="Work Sans" w:hAnsi="Work Sans"/>
        </w:rPr>
        <w:t xml:space="preserve">been </w:t>
      </w:r>
      <w:r w:rsidR="003B5FF4" w:rsidRPr="00B77E0F">
        <w:rPr>
          <w:rFonts w:ascii="Work Sans" w:hAnsi="Work Sans"/>
        </w:rPr>
        <w:t xml:space="preserve">offered </w:t>
      </w:r>
      <w:r w:rsidR="006F647C" w:rsidRPr="00B77E0F">
        <w:rPr>
          <w:rFonts w:ascii="Work Sans" w:hAnsi="Work Sans"/>
        </w:rPr>
        <w:t xml:space="preserve">the </w:t>
      </w:r>
      <w:r w:rsidR="00387C3F" w:rsidRPr="00B77E0F">
        <w:rPr>
          <w:rFonts w:ascii="Work Sans" w:hAnsi="Work Sans"/>
        </w:rPr>
        <w:t>option</w:t>
      </w:r>
      <w:r w:rsidR="00ED5271" w:rsidRPr="00B77E0F">
        <w:rPr>
          <w:rFonts w:ascii="Work Sans" w:hAnsi="Work Sans"/>
        </w:rPr>
        <w:t xml:space="preserve"> at all. T</w:t>
      </w:r>
      <w:r w:rsidR="00387C3F" w:rsidRPr="00B77E0F">
        <w:rPr>
          <w:rFonts w:ascii="Work Sans" w:hAnsi="Work Sans"/>
        </w:rPr>
        <w:t xml:space="preserve">he remainder </w:t>
      </w:r>
      <w:r w:rsidR="00AF515C" w:rsidRPr="00B77E0F">
        <w:rPr>
          <w:rFonts w:ascii="Work Sans" w:hAnsi="Work Sans"/>
        </w:rPr>
        <w:t xml:space="preserve">advised that while they had been </w:t>
      </w:r>
      <w:r w:rsidR="00AF515C" w:rsidRPr="00B77E0F">
        <w:rPr>
          <w:rFonts w:ascii="Work Sans" w:hAnsi="Work Sans"/>
        </w:rPr>
        <w:lastRenderedPageBreak/>
        <w:t>offered it</w:t>
      </w:r>
      <w:r w:rsidR="00ED5271" w:rsidRPr="00B77E0F">
        <w:rPr>
          <w:rFonts w:ascii="Work Sans" w:hAnsi="Work Sans"/>
        </w:rPr>
        <w:t>,</w:t>
      </w:r>
      <w:r w:rsidR="00185684" w:rsidRPr="00B77E0F">
        <w:rPr>
          <w:rFonts w:ascii="Work Sans" w:hAnsi="Work Sans"/>
        </w:rPr>
        <w:t xml:space="preserve"> they chose not to </w:t>
      </w:r>
      <w:r w:rsidR="00A5732C" w:rsidRPr="00B77E0F">
        <w:rPr>
          <w:rFonts w:ascii="Work Sans" w:hAnsi="Work Sans"/>
        </w:rPr>
        <w:t>submit work</w:t>
      </w:r>
      <w:r w:rsidR="00094BF3" w:rsidRPr="00B77E0F">
        <w:rPr>
          <w:rFonts w:ascii="Work Sans" w:hAnsi="Work Sans"/>
        </w:rPr>
        <w:t xml:space="preserve"> for review</w:t>
      </w:r>
      <w:r w:rsidR="00ED5271" w:rsidRPr="00B77E0F">
        <w:rPr>
          <w:rFonts w:ascii="Work Sans" w:hAnsi="Work Sans"/>
        </w:rPr>
        <w:t xml:space="preserve"> either</w:t>
      </w:r>
      <w:r w:rsidR="00E37B42" w:rsidRPr="00B77E0F">
        <w:rPr>
          <w:rFonts w:ascii="Work Sans" w:hAnsi="Work Sans"/>
        </w:rPr>
        <w:t xml:space="preserve"> due to time constraints o</w:t>
      </w:r>
      <w:r w:rsidR="00BF3BC0" w:rsidRPr="00B77E0F">
        <w:rPr>
          <w:rFonts w:ascii="Work Sans" w:hAnsi="Work Sans"/>
        </w:rPr>
        <w:t xml:space="preserve">r not seeing the value. </w:t>
      </w:r>
    </w:p>
    <w:p w14:paraId="015F36C8" w14:textId="1D9A5059" w:rsidR="0067422E" w:rsidRPr="00B77E0F" w:rsidRDefault="0067422E" w:rsidP="003135C0">
      <w:pPr>
        <w:pStyle w:val="Heading3"/>
        <w:rPr>
          <w:rFonts w:ascii="Work Sans" w:hAnsi="Work Sans"/>
        </w:rPr>
      </w:pPr>
      <w:r w:rsidRPr="00B77E0F">
        <w:rPr>
          <w:rFonts w:ascii="Work Sans" w:hAnsi="Work Sans"/>
        </w:rPr>
        <w:t>Quality of Feedback</w:t>
      </w:r>
    </w:p>
    <w:p w14:paraId="40EBBADD" w14:textId="77777777" w:rsidR="00523DB6" w:rsidRPr="00B77E0F" w:rsidRDefault="003B4DB2" w:rsidP="00523DB6">
      <w:pPr>
        <w:keepNext/>
        <w:rPr>
          <w:rFonts w:ascii="Work Sans" w:hAnsi="Work Sans"/>
        </w:rPr>
      </w:pPr>
      <w:r w:rsidRPr="00B77E0F">
        <w:rPr>
          <w:rFonts w:ascii="Work Sans" w:hAnsi="Work Sans"/>
        </w:rPr>
        <w:t xml:space="preserve">Of those who </w:t>
      </w:r>
      <w:r w:rsidR="004F069C" w:rsidRPr="00B77E0F">
        <w:rPr>
          <w:rFonts w:ascii="Work Sans" w:hAnsi="Work Sans"/>
        </w:rPr>
        <w:t xml:space="preserve">did </w:t>
      </w:r>
      <w:r w:rsidRPr="00B77E0F">
        <w:rPr>
          <w:rFonts w:ascii="Work Sans" w:hAnsi="Work Sans"/>
        </w:rPr>
        <w:t>receive</w:t>
      </w:r>
      <w:r w:rsidR="004F069C" w:rsidRPr="00B77E0F">
        <w:rPr>
          <w:rFonts w:ascii="Work Sans" w:hAnsi="Work Sans"/>
        </w:rPr>
        <w:t xml:space="preserve"> FAF, </w:t>
      </w:r>
      <w:r w:rsidR="00B002DA" w:rsidRPr="00B77E0F">
        <w:rPr>
          <w:rFonts w:ascii="Work Sans" w:hAnsi="Work Sans"/>
        </w:rPr>
        <w:t xml:space="preserve">85% found </w:t>
      </w:r>
      <w:r w:rsidR="00793627" w:rsidRPr="00B77E0F">
        <w:rPr>
          <w:rFonts w:ascii="Work Sans" w:hAnsi="Work Sans"/>
        </w:rPr>
        <w:t xml:space="preserve">the </w:t>
      </w:r>
      <w:r w:rsidR="00897281" w:rsidRPr="00B77E0F">
        <w:rPr>
          <w:rFonts w:ascii="Work Sans" w:hAnsi="Work Sans"/>
        </w:rPr>
        <w:t>feedback to be either somewhat, very or extremely useful</w:t>
      </w:r>
      <w:r w:rsidR="00AE3C79" w:rsidRPr="00B77E0F">
        <w:rPr>
          <w:rFonts w:ascii="Work Sans" w:hAnsi="Work Sans"/>
        </w:rPr>
        <w:t xml:space="preserve">, with just 15% </w:t>
      </w:r>
      <w:r w:rsidR="002A6D49" w:rsidRPr="00B77E0F">
        <w:rPr>
          <w:rFonts w:ascii="Work Sans" w:hAnsi="Work Sans"/>
        </w:rPr>
        <w:t xml:space="preserve">finding it not so or not at all useful. </w:t>
      </w:r>
      <w:r w:rsidR="002F607B" w:rsidRPr="00B77E0F">
        <w:rPr>
          <w:rFonts w:ascii="Work Sans" w:hAnsi="Work Sans"/>
        </w:rPr>
        <w:t>However</w:t>
      </w:r>
      <w:r w:rsidR="00523DB6" w:rsidRPr="00B77E0F">
        <w:rPr>
          <w:rFonts w:ascii="Work Sans" w:hAnsi="Work Sans"/>
        </w:rPr>
        <w:t xml:space="preserve">, </w:t>
      </w:r>
      <w:r w:rsidR="002F607B" w:rsidRPr="00B77E0F">
        <w:rPr>
          <w:rFonts w:ascii="Work Sans" w:hAnsi="Work Sans"/>
        </w:rPr>
        <w:t xml:space="preserve">as </w:t>
      </w:r>
      <w:r w:rsidR="002F607B" w:rsidRPr="00B77E0F">
        <w:rPr>
          <w:rFonts w:ascii="Work Sans" w:hAnsi="Work Sans"/>
          <w:b/>
          <w:bCs/>
        </w:rPr>
        <w:t xml:space="preserve">figures 3 </w:t>
      </w:r>
      <w:r w:rsidR="00523DB6" w:rsidRPr="00B77E0F">
        <w:rPr>
          <w:rFonts w:ascii="Work Sans" w:hAnsi="Work Sans"/>
          <w:b/>
          <w:bCs/>
        </w:rPr>
        <w:t>&amp;</w:t>
      </w:r>
      <w:r w:rsidR="002F607B" w:rsidRPr="00B77E0F">
        <w:rPr>
          <w:rFonts w:ascii="Work Sans" w:hAnsi="Work Sans"/>
          <w:b/>
          <w:bCs/>
        </w:rPr>
        <w:t xml:space="preserve"> 4</w:t>
      </w:r>
      <w:r w:rsidR="00DB727F" w:rsidRPr="00B77E0F">
        <w:rPr>
          <w:rFonts w:ascii="Work Sans" w:hAnsi="Work Sans"/>
        </w:rPr>
        <w:t xml:space="preserve"> show, </w:t>
      </w:r>
      <w:r w:rsidR="007D1436" w:rsidRPr="00B77E0F">
        <w:rPr>
          <w:rFonts w:ascii="Work Sans" w:hAnsi="Work Sans"/>
        </w:rPr>
        <w:t>strength</w:t>
      </w:r>
      <w:r w:rsidR="00DB727F" w:rsidRPr="00B77E0F">
        <w:rPr>
          <w:rFonts w:ascii="Work Sans" w:hAnsi="Work Sans"/>
        </w:rPr>
        <w:t xml:space="preserve"> of positive sentiment varied significantly across </w:t>
      </w:r>
      <w:r w:rsidR="00523DB6" w:rsidRPr="00B77E0F">
        <w:rPr>
          <w:rFonts w:ascii="Work Sans" w:hAnsi="Work Sans"/>
        </w:rPr>
        <w:t>departments and level of study.</w:t>
      </w:r>
      <w:r w:rsidR="00657F76" w:rsidRPr="00B77E0F">
        <w:rPr>
          <w:rFonts w:ascii="Work Sans" w:hAnsi="Work Sans"/>
          <w:noProof/>
        </w:rPr>
        <w:drawing>
          <wp:inline distT="0" distB="0" distL="0" distR="0" wp14:anchorId="32359C3D" wp14:editId="44093A1A">
            <wp:extent cx="5842000" cy="2743200"/>
            <wp:effectExtent l="0" t="0" r="6350" b="0"/>
            <wp:docPr id="590120892" name="Chart 1">
              <a:extLst xmlns:a="http://schemas.openxmlformats.org/drawingml/2006/main">
                <a:ext uri="{FF2B5EF4-FFF2-40B4-BE49-F238E27FC236}">
                  <a16:creationId xmlns:a16="http://schemas.microsoft.com/office/drawing/2014/main" id="{0DD01DF8-B869-44C3-925F-A739A7989B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E6C8DCC" w14:textId="3C45D019" w:rsidR="00523DB6" w:rsidRPr="00B77E0F" w:rsidRDefault="00523DB6" w:rsidP="00523DB6">
      <w:pPr>
        <w:pStyle w:val="Caption"/>
        <w:rPr>
          <w:rFonts w:ascii="Work Sans" w:hAnsi="Work Sans"/>
          <w:noProof/>
        </w:rPr>
      </w:pPr>
      <w:r w:rsidRPr="00B77E0F">
        <w:rPr>
          <w:rFonts w:ascii="Work Sans" w:hAnsi="Work Sans"/>
        </w:rPr>
        <w:t xml:space="preserve">Figure </w:t>
      </w:r>
      <w:r w:rsidRPr="00B77E0F">
        <w:rPr>
          <w:rFonts w:ascii="Work Sans" w:hAnsi="Work Sans"/>
        </w:rPr>
        <w:fldChar w:fldCharType="begin"/>
      </w:r>
      <w:r w:rsidRPr="00B77E0F">
        <w:rPr>
          <w:rFonts w:ascii="Work Sans" w:hAnsi="Work Sans"/>
        </w:rPr>
        <w:instrText xml:space="preserve"> SEQ Figure \* ARABIC </w:instrText>
      </w:r>
      <w:r w:rsidRPr="00B77E0F">
        <w:rPr>
          <w:rFonts w:ascii="Work Sans" w:hAnsi="Work Sans"/>
        </w:rPr>
        <w:fldChar w:fldCharType="separate"/>
      </w:r>
      <w:r w:rsidR="004967A3" w:rsidRPr="00B77E0F">
        <w:rPr>
          <w:rFonts w:ascii="Work Sans" w:hAnsi="Work Sans"/>
          <w:noProof/>
        </w:rPr>
        <w:t>3</w:t>
      </w:r>
      <w:r w:rsidRPr="00B77E0F">
        <w:rPr>
          <w:rFonts w:ascii="Work Sans" w:hAnsi="Work Sans"/>
        </w:rPr>
        <w:fldChar w:fldCharType="end"/>
      </w:r>
      <w:r w:rsidRPr="00B77E0F">
        <w:rPr>
          <w:rFonts w:ascii="Work Sans" w:hAnsi="Work Sans"/>
        </w:rPr>
        <w:t xml:space="preserve">: Perceived quality of Formative feedback by department. N/As removed. </w:t>
      </w:r>
      <w:r w:rsidRPr="00B77E0F">
        <w:rPr>
          <w:rFonts w:ascii="Work Sans" w:hAnsi="Work Sans"/>
          <w:noProof/>
        </w:rPr>
        <w:t xml:space="preserve"> (n=132)</w:t>
      </w:r>
    </w:p>
    <w:p w14:paraId="251FE047" w14:textId="6394C89F" w:rsidR="00AD5D0E" w:rsidRPr="00B77E0F" w:rsidRDefault="00880715" w:rsidP="00AB60FF">
      <w:pPr>
        <w:rPr>
          <w:rFonts w:ascii="Work Sans" w:hAnsi="Work Sans"/>
        </w:rPr>
      </w:pPr>
      <w:r w:rsidRPr="00B77E0F">
        <w:rPr>
          <w:rFonts w:ascii="Work Sans" w:hAnsi="Work Sans"/>
        </w:rPr>
        <w:t xml:space="preserve">Allied Health, </w:t>
      </w:r>
      <w:r w:rsidR="00F67B18" w:rsidRPr="00B77E0F">
        <w:rPr>
          <w:rFonts w:ascii="Work Sans" w:hAnsi="Work Sans"/>
        </w:rPr>
        <w:t>Biochem and N&amp;M</w:t>
      </w:r>
      <w:r w:rsidR="008F5C00" w:rsidRPr="00B77E0F">
        <w:rPr>
          <w:rFonts w:ascii="Work Sans" w:hAnsi="Work Sans"/>
        </w:rPr>
        <w:t xml:space="preserve"> showed the </w:t>
      </w:r>
      <w:r w:rsidR="000E34F9" w:rsidRPr="00B77E0F">
        <w:rPr>
          <w:rFonts w:ascii="Work Sans" w:hAnsi="Work Sans"/>
        </w:rPr>
        <w:t>highest levels of most positive sentiment</w:t>
      </w:r>
      <w:r w:rsidR="00700E67" w:rsidRPr="00B77E0F">
        <w:rPr>
          <w:rFonts w:ascii="Work Sans" w:hAnsi="Work Sans"/>
        </w:rPr>
        <w:t xml:space="preserve">, </w:t>
      </w:r>
      <w:r w:rsidR="00C8471B" w:rsidRPr="00B77E0F">
        <w:rPr>
          <w:rFonts w:ascii="Work Sans" w:hAnsi="Work Sans"/>
        </w:rPr>
        <w:t xml:space="preserve">while almost 80% of the </w:t>
      </w:r>
      <w:r w:rsidR="00C304E9" w:rsidRPr="00B77E0F">
        <w:rPr>
          <w:rFonts w:ascii="Work Sans" w:hAnsi="Work Sans"/>
        </w:rPr>
        <w:t>admittedly</w:t>
      </w:r>
      <w:r w:rsidR="00C8471B" w:rsidRPr="00B77E0F">
        <w:rPr>
          <w:rFonts w:ascii="Work Sans" w:hAnsi="Work Sans"/>
        </w:rPr>
        <w:t xml:space="preserve"> small number of </w:t>
      </w:r>
      <w:r w:rsidR="005F419D" w:rsidRPr="00B77E0F">
        <w:rPr>
          <w:rFonts w:ascii="Work Sans" w:hAnsi="Work Sans"/>
        </w:rPr>
        <w:t xml:space="preserve">Sports &amp; Physical Activity student respondents had found their </w:t>
      </w:r>
      <w:r w:rsidR="0041168E" w:rsidRPr="00B77E0F">
        <w:rPr>
          <w:rFonts w:ascii="Work Sans" w:hAnsi="Work Sans"/>
        </w:rPr>
        <w:t>feedback to be very useful.</w:t>
      </w:r>
    </w:p>
    <w:p w14:paraId="68BB14F5" w14:textId="77777777" w:rsidR="00EB67AF" w:rsidRPr="00B77E0F" w:rsidRDefault="00E32C17" w:rsidP="00EB67AF">
      <w:pPr>
        <w:keepNext/>
        <w:rPr>
          <w:rFonts w:ascii="Work Sans" w:hAnsi="Work Sans"/>
        </w:rPr>
      </w:pPr>
      <w:r w:rsidRPr="00B77E0F">
        <w:rPr>
          <w:rFonts w:ascii="Work Sans" w:hAnsi="Work Sans"/>
          <w:noProof/>
        </w:rPr>
        <w:drawing>
          <wp:inline distT="0" distB="0" distL="0" distR="0" wp14:anchorId="1DCD8A6C" wp14:editId="7B9ED3C5">
            <wp:extent cx="5988050" cy="2940050"/>
            <wp:effectExtent l="0" t="0" r="0" b="0"/>
            <wp:docPr id="1677111510" name="Chart 1">
              <a:extLst xmlns:a="http://schemas.openxmlformats.org/drawingml/2006/main">
                <a:ext uri="{FF2B5EF4-FFF2-40B4-BE49-F238E27FC236}">
                  <a16:creationId xmlns:a16="http://schemas.microsoft.com/office/drawing/2014/main" id="{FD4BDE0F-0A81-4A6D-9187-4E2013FDFA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C970D8D" w14:textId="698303C9" w:rsidR="00AD5D0E" w:rsidRPr="00B77E0F" w:rsidRDefault="00EB67AF" w:rsidP="00EB67AF">
      <w:pPr>
        <w:pStyle w:val="Caption"/>
        <w:rPr>
          <w:rFonts w:ascii="Work Sans" w:hAnsi="Work Sans"/>
        </w:rPr>
      </w:pPr>
      <w:r w:rsidRPr="00B77E0F">
        <w:rPr>
          <w:rFonts w:ascii="Work Sans" w:hAnsi="Work Sans"/>
        </w:rPr>
        <w:t xml:space="preserve">Figure </w:t>
      </w:r>
      <w:r w:rsidRPr="00B77E0F">
        <w:rPr>
          <w:rFonts w:ascii="Work Sans" w:hAnsi="Work Sans"/>
        </w:rPr>
        <w:fldChar w:fldCharType="begin"/>
      </w:r>
      <w:r w:rsidRPr="00B77E0F">
        <w:rPr>
          <w:rFonts w:ascii="Work Sans" w:hAnsi="Work Sans"/>
        </w:rPr>
        <w:instrText xml:space="preserve"> SEQ Figure \* ARABIC </w:instrText>
      </w:r>
      <w:r w:rsidRPr="00B77E0F">
        <w:rPr>
          <w:rFonts w:ascii="Work Sans" w:hAnsi="Work Sans"/>
        </w:rPr>
        <w:fldChar w:fldCharType="separate"/>
      </w:r>
      <w:r w:rsidR="004967A3" w:rsidRPr="00B77E0F">
        <w:rPr>
          <w:rFonts w:ascii="Work Sans" w:hAnsi="Work Sans"/>
          <w:noProof/>
        </w:rPr>
        <w:t>4</w:t>
      </w:r>
      <w:r w:rsidRPr="00B77E0F">
        <w:rPr>
          <w:rFonts w:ascii="Work Sans" w:hAnsi="Work Sans"/>
        </w:rPr>
        <w:fldChar w:fldCharType="end"/>
      </w:r>
      <w:r w:rsidRPr="00B77E0F">
        <w:rPr>
          <w:rFonts w:ascii="Work Sans" w:hAnsi="Work Sans"/>
        </w:rPr>
        <w:t>: Perceived quality of formative feedback by level of study. NAs removed. (n=132)</w:t>
      </w:r>
    </w:p>
    <w:p w14:paraId="11A26075" w14:textId="50AF6CC9" w:rsidR="003D3386" w:rsidRPr="00B77E0F" w:rsidRDefault="00A8290A" w:rsidP="003D3386">
      <w:pPr>
        <w:rPr>
          <w:rFonts w:ascii="Work Sans" w:hAnsi="Work Sans"/>
        </w:rPr>
      </w:pPr>
      <w:r w:rsidRPr="00B77E0F">
        <w:rPr>
          <w:rFonts w:ascii="Work Sans" w:hAnsi="Work Sans"/>
        </w:rPr>
        <w:t xml:space="preserve">Post-grad taught and </w:t>
      </w:r>
      <w:r w:rsidR="001865C7" w:rsidRPr="00B77E0F">
        <w:rPr>
          <w:rFonts w:ascii="Work Sans" w:hAnsi="Work Sans"/>
        </w:rPr>
        <w:t>first year undergrads, t</w:t>
      </w:r>
      <w:r w:rsidR="00A046ED" w:rsidRPr="00B77E0F">
        <w:rPr>
          <w:rFonts w:ascii="Work Sans" w:hAnsi="Work Sans"/>
        </w:rPr>
        <w:t xml:space="preserve">he two </w:t>
      </w:r>
      <w:r w:rsidRPr="00B77E0F">
        <w:rPr>
          <w:rFonts w:ascii="Work Sans" w:hAnsi="Work Sans"/>
        </w:rPr>
        <w:t xml:space="preserve">largest </w:t>
      </w:r>
      <w:r w:rsidR="001865C7" w:rsidRPr="00B77E0F">
        <w:rPr>
          <w:rFonts w:ascii="Work Sans" w:hAnsi="Work Sans"/>
        </w:rPr>
        <w:t>respondent groups by level of study</w:t>
      </w:r>
      <w:r w:rsidR="00FB07A2" w:rsidRPr="00B77E0F">
        <w:rPr>
          <w:rFonts w:ascii="Work Sans" w:hAnsi="Work Sans"/>
        </w:rPr>
        <w:t xml:space="preserve">, had very similar levels of </w:t>
      </w:r>
      <w:r w:rsidR="002F4ABC" w:rsidRPr="00B77E0F">
        <w:rPr>
          <w:rFonts w:ascii="Work Sans" w:hAnsi="Work Sans"/>
        </w:rPr>
        <w:t xml:space="preserve">positive sentiment </w:t>
      </w:r>
      <w:r w:rsidR="00DC0BB4" w:rsidRPr="00B77E0F">
        <w:rPr>
          <w:rFonts w:ascii="Work Sans" w:hAnsi="Work Sans"/>
        </w:rPr>
        <w:t xml:space="preserve">at </w:t>
      </w:r>
      <w:r w:rsidR="003E2000" w:rsidRPr="00B77E0F">
        <w:rPr>
          <w:rFonts w:ascii="Work Sans" w:hAnsi="Work Sans"/>
        </w:rPr>
        <w:t xml:space="preserve">53% &amp; 59% </w:t>
      </w:r>
      <w:r w:rsidR="003E2000" w:rsidRPr="00B77E0F">
        <w:rPr>
          <w:rFonts w:ascii="Work Sans" w:hAnsi="Work Sans"/>
        </w:rPr>
        <w:lastRenderedPageBreak/>
        <w:t>respectively</w:t>
      </w:r>
      <w:r w:rsidR="00473C57" w:rsidRPr="00B77E0F">
        <w:rPr>
          <w:rFonts w:ascii="Work Sans" w:hAnsi="Work Sans"/>
        </w:rPr>
        <w:t>. The next largest group</w:t>
      </w:r>
      <w:r w:rsidR="001D7389" w:rsidRPr="00B77E0F">
        <w:rPr>
          <w:rFonts w:ascii="Work Sans" w:hAnsi="Work Sans"/>
        </w:rPr>
        <w:t xml:space="preserve">, </w:t>
      </w:r>
      <w:r w:rsidR="007C282C" w:rsidRPr="00B77E0F">
        <w:rPr>
          <w:rFonts w:ascii="Work Sans" w:hAnsi="Work Sans"/>
        </w:rPr>
        <w:t xml:space="preserve">middle year undergrads, were considerably less positive with </w:t>
      </w:r>
      <w:r w:rsidR="00BE7663" w:rsidRPr="00B77E0F">
        <w:rPr>
          <w:rFonts w:ascii="Work Sans" w:hAnsi="Work Sans"/>
        </w:rPr>
        <w:t>just 35% finding the feedback they</w:t>
      </w:r>
      <w:r w:rsidR="00FC0712" w:rsidRPr="00B77E0F">
        <w:rPr>
          <w:rFonts w:ascii="Work Sans" w:hAnsi="Work Sans"/>
        </w:rPr>
        <w:t>’</w:t>
      </w:r>
      <w:r w:rsidR="00BE7663" w:rsidRPr="00B77E0F">
        <w:rPr>
          <w:rFonts w:ascii="Work Sans" w:hAnsi="Work Sans"/>
        </w:rPr>
        <w:t xml:space="preserve">d received </w:t>
      </w:r>
      <w:r w:rsidR="002673EE" w:rsidRPr="00B77E0F">
        <w:rPr>
          <w:rFonts w:ascii="Work Sans" w:hAnsi="Work Sans"/>
        </w:rPr>
        <w:t>either very or extremely useful.</w:t>
      </w:r>
    </w:p>
    <w:p w14:paraId="4D3BA79C" w14:textId="77777777" w:rsidR="003D3386" w:rsidRPr="00B77E0F" w:rsidRDefault="003D3386" w:rsidP="003D3386">
      <w:pPr>
        <w:rPr>
          <w:rFonts w:ascii="Work Sans" w:hAnsi="Work Sans"/>
        </w:rPr>
      </w:pPr>
    </w:p>
    <w:p w14:paraId="1199990F" w14:textId="62D88944" w:rsidR="00254E24" w:rsidRPr="00B77E0F" w:rsidRDefault="00254E24" w:rsidP="003135C0">
      <w:pPr>
        <w:pStyle w:val="Heading3"/>
        <w:rPr>
          <w:rFonts w:ascii="Work Sans" w:hAnsi="Work Sans"/>
        </w:rPr>
      </w:pPr>
      <w:r w:rsidRPr="00B77E0F">
        <w:rPr>
          <w:rFonts w:ascii="Work Sans" w:hAnsi="Work Sans"/>
        </w:rPr>
        <w:t>Impact</w:t>
      </w:r>
    </w:p>
    <w:p w14:paraId="0E3058A7" w14:textId="52631292" w:rsidR="00254E24" w:rsidRPr="00B77E0F" w:rsidRDefault="004151DA" w:rsidP="003D3386">
      <w:pPr>
        <w:rPr>
          <w:rFonts w:ascii="Work Sans" w:hAnsi="Work Sans"/>
        </w:rPr>
      </w:pPr>
      <w:r w:rsidRPr="00B77E0F">
        <w:rPr>
          <w:rFonts w:ascii="Work Sans" w:hAnsi="Work Sans"/>
        </w:rPr>
        <w:t xml:space="preserve">When asked if the formative feedback they’d received had improved their understanding of the </w:t>
      </w:r>
      <w:r w:rsidR="001E1F85" w:rsidRPr="00B77E0F">
        <w:rPr>
          <w:rFonts w:ascii="Work Sans" w:hAnsi="Work Sans"/>
        </w:rPr>
        <w:t xml:space="preserve">subject and quality of work, a similar pattern emerges. Generally, respondents were </w:t>
      </w:r>
      <w:r w:rsidR="00FE01D6" w:rsidRPr="00B77E0F">
        <w:rPr>
          <w:rFonts w:ascii="Work Sans" w:hAnsi="Work Sans"/>
        </w:rPr>
        <w:t>very positive</w:t>
      </w:r>
      <w:r w:rsidR="003B20D0" w:rsidRPr="00B77E0F">
        <w:rPr>
          <w:rFonts w:ascii="Work Sans" w:hAnsi="Work Sans"/>
        </w:rPr>
        <w:t xml:space="preserve">, with 81% </w:t>
      </w:r>
      <w:r w:rsidR="00EE726F" w:rsidRPr="00B77E0F">
        <w:rPr>
          <w:rFonts w:ascii="Work Sans" w:hAnsi="Work Sans"/>
        </w:rPr>
        <w:t xml:space="preserve">saying it had improved their understand and quality of work. </w:t>
      </w:r>
    </w:p>
    <w:p w14:paraId="717BF899" w14:textId="77777777" w:rsidR="00B74081" w:rsidRPr="00B77E0F" w:rsidRDefault="00296B12" w:rsidP="003D3386">
      <w:pPr>
        <w:rPr>
          <w:rFonts w:ascii="Work Sans" w:hAnsi="Work Sans"/>
        </w:rPr>
      </w:pPr>
      <w:r w:rsidRPr="00B77E0F">
        <w:rPr>
          <w:rFonts w:ascii="Work Sans" w:hAnsi="Work Sans"/>
        </w:rPr>
        <w:t xml:space="preserve">As </w:t>
      </w:r>
      <w:r w:rsidR="00351284" w:rsidRPr="00B77E0F">
        <w:rPr>
          <w:rFonts w:ascii="Work Sans" w:hAnsi="Work Sans"/>
          <w:b/>
          <w:bCs/>
        </w:rPr>
        <w:t>figures 5 &amp; 6</w:t>
      </w:r>
      <w:r w:rsidR="00351284" w:rsidRPr="00B77E0F">
        <w:rPr>
          <w:rFonts w:ascii="Work Sans" w:hAnsi="Work Sans"/>
        </w:rPr>
        <w:t xml:space="preserve"> show</w:t>
      </w:r>
      <w:r w:rsidR="0010511F" w:rsidRPr="00B77E0F">
        <w:rPr>
          <w:rFonts w:ascii="Work Sans" w:hAnsi="Work Sans"/>
        </w:rPr>
        <w:t xml:space="preserve">, </w:t>
      </w:r>
      <w:r w:rsidR="003C19D9" w:rsidRPr="00B77E0F">
        <w:rPr>
          <w:rFonts w:ascii="Work Sans" w:hAnsi="Work Sans"/>
        </w:rPr>
        <w:t xml:space="preserve">negative sentiment for this question closely mirrors </w:t>
      </w:r>
      <w:r w:rsidR="000846EF" w:rsidRPr="00B77E0F">
        <w:rPr>
          <w:rFonts w:ascii="Work Sans" w:hAnsi="Work Sans"/>
        </w:rPr>
        <w:t xml:space="preserve">that </w:t>
      </w:r>
      <w:r w:rsidR="00E17170" w:rsidRPr="00B77E0F">
        <w:rPr>
          <w:rFonts w:ascii="Work Sans" w:hAnsi="Work Sans"/>
        </w:rPr>
        <w:t>for the previous one</w:t>
      </w:r>
      <w:r w:rsidR="00575191" w:rsidRPr="00B77E0F">
        <w:rPr>
          <w:rFonts w:ascii="Work Sans" w:hAnsi="Work Sans"/>
        </w:rPr>
        <w:t>, across</w:t>
      </w:r>
      <w:r w:rsidR="00BC69C2" w:rsidRPr="00B77E0F">
        <w:rPr>
          <w:rFonts w:ascii="Work Sans" w:hAnsi="Work Sans"/>
        </w:rPr>
        <w:t xml:space="preserve"> nearly</w:t>
      </w:r>
      <w:r w:rsidR="00575191" w:rsidRPr="00B77E0F">
        <w:rPr>
          <w:rFonts w:ascii="Work Sans" w:hAnsi="Work Sans"/>
        </w:rPr>
        <w:t xml:space="preserve"> all departments and levels of study. </w:t>
      </w:r>
      <w:r w:rsidR="00DA5518" w:rsidRPr="00B77E0F">
        <w:rPr>
          <w:rFonts w:ascii="Work Sans" w:hAnsi="Work Sans"/>
        </w:rPr>
        <w:t xml:space="preserve">This is perhaps </w:t>
      </w:r>
      <w:r w:rsidR="00BC69C2" w:rsidRPr="00B77E0F">
        <w:rPr>
          <w:rFonts w:ascii="Work Sans" w:hAnsi="Work Sans"/>
        </w:rPr>
        <w:t xml:space="preserve">intuitive, as </w:t>
      </w:r>
      <w:r w:rsidR="00CA4D0A" w:rsidRPr="00B77E0F">
        <w:rPr>
          <w:rFonts w:ascii="Work Sans" w:hAnsi="Work Sans"/>
        </w:rPr>
        <w:t xml:space="preserve">students are more likely to describe </w:t>
      </w:r>
      <w:r w:rsidR="00AB2DC6" w:rsidRPr="00B77E0F">
        <w:rPr>
          <w:rFonts w:ascii="Work Sans" w:hAnsi="Work Sans"/>
        </w:rPr>
        <w:t>a teaching intervention as useful if they feel it has improved their understanding of the subject</w:t>
      </w:r>
      <w:r w:rsidR="00B74081" w:rsidRPr="00B77E0F">
        <w:rPr>
          <w:rFonts w:ascii="Work Sans" w:hAnsi="Work Sans"/>
        </w:rPr>
        <w:t xml:space="preserve"> matter. </w:t>
      </w:r>
    </w:p>
    <w:p w14:paraId="11D9A7EB" w14:textId="0AC1C48D" w:rsidR="00296B12" w:rsidRPr="00B77E0F" w:rsidRDefault="00B74081" w:rsidP="003D3386">
      <w:pPr>
        <w:rPr>
          <w:rFonts w:ascii="Work Sans" w:hAnsi="Work Sans"/>
        </w:rPr>
      </w:pPr>
      <w:r w:rsidRPr="00B77E0F">
        <w:rPr>
          <w:rFonts w:ascii="Work Sans" w:hAnsi="Work Sans"/>
        </w:rPr>
        <w:t xml:space="preserve">The only </w:t>
      </w:r>
      <w:r w:rsidR="00D50F2B" w:rsidRPr="00B77E0F">
        <w:rPr>
          <w:rFonts w:ascii="Work Sans" w:hAnsi="Work Sans"/>
        </w:rPr>
        <w:t xml:space="preserve">significant </w:t>
      </w:r>
      <w:r w:rsidRPr="00B77E0F">
        <w:rPr>
          <w:rFonts w:ascii="Work Sans" w:hAnsi="Work Sans"/>
        </w:rPr>
        <w:t xml:space="preserve">exception to this is the </w:t>
      </w:r>
      <w:r w:rsidR="00D50F2B" w:rsidRPr="00B77E0F">
        <w:rPr>
          <w:rFonts w:ascii="Work Sans" w:hAnsi="Work Sans"/>
        </w:rPr>
        <w:t xml:space="preserve">dept of Nursing &amp; Midwifery, </w:t>
      </w:r>
      <w:r w:rsidR="00A8011B" w:rsidRPr="00B77E0F">
        <w:rPr>
          <w:rFonts w:ascii="Work Sans" w:hAnsi="Work Sans"/>
        </w:rPr>
        <w:t>whose respondents</w:t>
      </w:r>
      <w:r w:rsidR="0088708B" w:rsidRPr="00B77E0F">
        <w:rPr>
          <w:rFonts w:ascii="Work Sans" w:hAnsi="Work Sans"/>
        </w:rPr>
        <w:t xml:space="preserve"> were 13 percentage points less likely to answer positively </w:t>
      </w:r>
      <w:r w:rsidR="00D936EF" w:rsidRPr="00B77E0F">
        <w:rPr>
          <w:rFonts w:ascii="Work Sans" w:hAnsi="Work Sans"/>
        </w:rPr>
        <w:t>to the question about improved understand</w:t>
      </w:r>
      <w:r w:rsidR="008D06DD" w:rsidRPr="00B77E0F">
        <w:rPr>
          <w:rFonts w:ascii="Work Sans" w:hAnsi="Work Sans"/>
        </w:rPr>
        <w:t>ing</w:t>
      </w:r>
      <w:r w:rsidR="00D936EF" w:rsidRPr="00B77E0F">
        <w:rPr>
          <w:rFonts w:ascii="Work Sans" w:hAnsi="Work Sans"/>
        </w:rPr>
        <w:t xml:space="preserve"> than they were about the quality of the feedback they’d received. </w:t>
      </w:r>
      <w:r w:rsidR="007C62AC" w:rsidRPr="00B77E0F">
        <w:rPr>
          <w:rFonts w:ascii="Work Sans" w:hAnsi="Work Sans"/>
        </w:rPr>
        <w:t xml:space="preserve">This </w:t>
      </w:r>
      <w:r w:rsidR="00017156" w:rsidRPr="00B77E0F">
        <w:rPr>
          <w:rFonts w:ascii="Work Sans" w:hAnsi="Work Sans"/>
        </w:rPr>
        <w:t xml:space="preserve">may </w:t>
      </w:r>
      <w:r w:rsidR="007C62AC" w:rsidRPr="00B77E0F">
        <w:rPr>
          <w:rFonts w:ascii="Work Sans" w:hAnsi="Work Sans"/>
        </w:rPr>
        <w:t xml:space="preserve">suggest </w:t>
      </w:r>
      <w:r w:rsidR="00206E73" w:rsidRPr="00B77E0F">
        <w:rPr>
          <w:rFonts w:ascii="Work Sans" w:hAnsi="Work Sans"/>
        </w:rPr>
        <w:t xml:space="preserve">in that department a disconnect between the </w:t>
      </w:r>
      <w:r w:rsidR="00445063" w:rsidRPr="00B77E0F">
        <w:rPr>
          <w:rFonts w:ascii="Work Sans" w:hAnsi="Work Sans"/>
        </w:rPr>
        <w:t xml:space="preserve">substance </w:t>
      </w:r>
      <w:r w:rsidR="00827DB8" w:rsidRPr="00B77E0F">
        <w:rPr>
          <w:rFonts w:ascii="Work Sans" w:hAnsi="Work Sans"/>
        </w:rPr>
        <w:t xml:space="preserve">and relevance </w:t>
      </w:r>
      <w:r w:rsidR="00445063" w:rsidRPr="00B77E0F">
        <w:rPr>
          <w:rFonts w:ascii="Work Sans" w:hAnsi="Work Sans"/>
        </w:rPr>
        <w:t xml:space="preserve">of </w:t>
      </w:r>
      <w:r w:rsidR="00DF3BBB" w:rsidRPr="00B77E0F">
        <w:rPr>
          <w:rFonts w:ascii="Work Sans" w:hAnsi="Work Sans"/>
        </w:rPr>
        <w:t>some</w:t>
      </w:r>
      <w:r w:rsidR="008F59BC" w:rsidRPr="00B77E0F">
        <w:rPr>
          <w:rFonts w:ascii="Work Sans" w:hAnsi="Work Sans"/>
        </w:rPr>
        <w:t xml:space="preserve"> formative </w:t>
      </w:r>
      <w:r w:rsidR="00827DB8" w:rsidRPr="00B77E0F">
        <w:rPr>
          <w:rFonts w:ascii="Work Sans" w:hAnsi="Work Sans"/>
        </w:rPr>
        <w:t>assessment</w:t>
      </w:r>
      <w:r w:rsidR="008F59BC" w:rsidRPr="00B77E0F">
        <w:rPr>
          <w:rFonts w:ascii="Work Sans" w:hAnsi="Work Sans"/>
        </w:rPr>
        <w:t xml:space="preserve"> </w:t>
      </w:r>
      <w:r w:rsidR="00DF3BBB" w:rsidRPr="00B77E0F">
        <w:rPr>
          <w:rFonts w:ascii="Work Sans" w:hAnsi="Work Sans"/>
        </w:rPr>
        <w:t xml:space="preserve">tasks </w:t>
      </w:r>
      <w:r w:rsidR="008F59BC" w:rsidRPr="00B77E0F">
        <w:rPr>
          <w:rFonts w:ascii="Work Sans" w:hAnsi="Work Sans"/>
        </w:rPr>
        <w:t>and the wider course content.</w:t>
      </w:r>
    </w:p>
    <w:p w14:paraId="07A63A46" w14:textId="77777777" w:rsidR="00161E0A" w:rsidRPr="00B77E0F" w:rsidRDefault="00161E0A" w:rsidP="003D3386">
      <w:pPr>
        <w:rPr>
          <w:rFonts w:ascii="Work Sans" w:hAnsi="Work Sans"/>
        </w:rPr>
      </w:pPr>
    </w:p>
    <w:p w14:paraId="4108E62F" w14:textId="26BBF4C8" w:rsidR="004967A3" w:rsidRPr="00B77E0F" w:rsidRDefault="00254E24" w:rsidP="004967A3">
      <w:pPr>
        <w:keepNext/>
        <w:rPr>
          <w:rFonts w:ascii="Work Sans" w:hAnsi="Work Sans"/>
        </w:rPr>
      </w:pPr>
      <w:r w:rsidRPr="00B77E0F">
        <w:rPr>
          <w:rFonts w:ascii="Work Sans" w:hAnsi="Work Sans"/>
          <w:noProof/>
        </w:rPr>
        <w:drawing>
          <wp:inline distT="0" distB="0" distL="0" distR="0" wp14:anchorId="3351B8B6" wp14:editId="2409400C">
            <wp:extent cx="5956300" cy="3124200"/>
            <wp:effectExtent l="0" t="0" r="6350" b="0"/>
            <wp:docPr id="1665110381" name="Chart 1">
              <a:extLst xmlns:a="http://schemas.openxmlformats.org/drawingml/2006/main">
                <a:ext uri="{FF2B5EF4-FFF2-40B4-BE49-F238E27FC236}">
                  <a16:creationId xmlns:a16="http://schemas.microsoft.com/office/drawing/2014/main" id="{5F767A5C-CB1C-41EB-8115-13F506F1EC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1862221" w14:textId="52809DFA" w:rsidR="00254E24" w:rsidRPr="00B77E0F" w:rsidRDefault="004967A3" w:rsidP="004967A3">
      <w:pPr>
        <w:pStyle w:val="Caption"/>
        <w:rPr>
          <w:rFonts w:ascii="Work Sans" w:hAnsi="Work Sans"/>
          <w:noProof/>
        </w:rPr>
      </w:pPr>
      <w:r w:rsidRPr="00B77E0F">
        <w:rPr>
          <w:rFonts w:ascii="Work Sans" w:hAnsi="Work Sans"/>
        </w:rPr>
        <w:t xml:space="preserve">Figure </w:t>
      </w:r>
      <w:r w:rsidRPr="00B77E0F">
        <w:rPr>
          <w:rFonts w:ascii="Work Sans" w:hAnsi="Work Sans"/>
        </w:rPr>
        <w:fldChar w:fldCharType="begin"/>
      </w:r>
      <w:r w:rsidRPr="00B77E0F">
        <w:rPr>
          <w:rFonts w:ascii="Work Sans" w:hAnsi="Work Sans"/>
        </w:rPr>
        <w:instrText xml:space="preserve"> SEQ Figure \* ARABIC </w:instrText>
      </w:r>
      <w:r w:rsidRPr="00B77E0F">
        <w:rPr>
          <w:rFonts w:ascii="Work Sans" w:hAnsi="Work Sans"/>
        </w:rPr>
        <w:fldChar w:fldCharType="separate"/>
      </w:r>
      <w:r w:rsidRPr="00B77E0F">
        <w:rPr>
          <w:rFonts w:ascii="Work Sans" w:hAnsi="Work Sans"/>
          <w:noProof/>
        </w:rPr>
        <w:t>5</w:t>
      </w:r>
      <w:r w:rsidRPr="00B77E0F">
        <w:rPr>
          <w:rFonts w:ascii="Work Sans" w:hAnsi="Work Sans"/>
        </w:rPr>
        <w:fldChar w:fldCharType="end"/>
      </w:r>
      <w:r w:rsidRPr="00B77E0F">
        <w:rPr>
          <w:rFonts w:ascii="Work Sans" w:hAnsi="Work Sans"/>
        </w:rPr>
        <w:t xml:space="preserve">: Perceived improvements derived from formative assessment feedback, </w:t>
      </w:r>
      <w:r w:rsidRPr="00B77E0F">
        <w:rPr>
          <w:rFonts w:ascii="Work Sans" w:hAnsi="Work Sans"/>
          <w:noProof/>
        </w:rPr>
        <w:t>by department (n=132)</w:t>
      </w:r>
    </w:p>
    <w:p w14:paraId="097A66E3" w14:textId="77777777" w:rsidR="004967A3" w:rsidRPr="00B77E0F" w:rsidRDefault="004967A3" w:rsidP="004967A3">
      <w:pPr>
        <w:rPr>
          <w:rFonts w:ascii="Work Sans" w:hAnsi="Work Sans"/>
        </w:rPr>
      </w:pPr>
    </w:p>
    <w:p w14:paraId="191BCAA3" w14:textId="145174BF" w:rsidR="004967A3" w:rsidRPr="00B77E0F" w:rsidRDefault="004967A3" w:rsidP="004967A3">
      <w:pPr>
        <w:rPr>
          <w:rFonts w:ascii="Work Sans" w:hAnsi="Work Sans"/>
        </w:rPr>
      </w:pPr>
      <w:r w:rsidRPr="00B77E0F">
        <w:rPr>
          <w:rFonts w:ascii="Work Sans" w:hAnsi="Work Sans"/>
        </w:rPr>
        <w:t xml:space="preserve">The only significant exception to this is the dept of Nursing &amp; Midwifery, whose respondents were 13 percentage points less likely to answer positively to the question about improved understanding than they were about the quality of the feedback they’d received. This may suggest in that department a disconnect </w:t>
      </w:r>
      <w:r w:rsidRPr="00B77E0F">
        <w:rPr>
          <w:rFonts w:ascii="Work Sans" w:hAnsi="Work Sans"/>
        </w:rPr>
        <w:lastRenderedPageBreak/>
        <w:t>between the substance and relevance of some formative assessment tasks and the wider course content.</w:t>
      </w:r>
    </w:p>
    <w:p w14:paraId="63B308F5" w14:textId="77777777" w:rsidR="004967A3" w:rsidRPr="00B77E0F" w:rsidRDefault="007B69D7" w:rsidP="004967A3">
      <w:pPr>
        <w:keepNext/>
        <w:rPr>
          <w:rFonts w:ascii="Work Sans" w:hAnsi="Work Sans"/>
        </w:rPr>
      </w:pPr>
      <w:r w:rsidRPr="00B77E0F">
        <w:rPr>
          <w:rFonts w:ascii="Work Sans" w:hAnsi="Work Sans"/>
          <w:noProof/>
        </w:rPr>
        <w:drawing>
          <wp:inline distT="0" distB="0" distL="0" distR="0" wp14:anchorId="456013CB" wp14:editId="4DBEBA45">
            <wp:extent cx="6051550" cy="3016250"/>
            <wp:effectExtent l="0" t="0" r="6350" b="0"/>
            <wp:docPr id="2090649361" name="Chart 1">
              <a:extLst xmlns:a="http://schemas.openxmlformats.org/drawingml/2006/main">
                <a:ext uri="{FF2B5EF4-FFF2-40B4-BE49-F238E27FC236}">
                  <a16:creationId xmlns:a16="http://schemas.microsoft.com/office/drawing/2014/main" id="{49ED870C-35FD-4861-938A-1E52FBE3F7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BCA1F97" w14:textId="5E1C66F0" w:rsidR="007B69D7" w:rsidRPr="00B77E0F" w:rsidRDefault="004967A3" w:rsidP="004967A3">
      <w:pPr>
        <w:pStyle w:val="Caption"/>
        <w:rPr>
          <w:rFonts w:ascii="Work Sans" w:hAnsi="Work Sans"/>
        </w:rPr>
      </w:pPr>
      <w:r w:rsidRPr="00B77E0F">
        <w:rPr>
          <w:rFonts w:ascii="Work Sans" w:hAnsi="Work Sans"/>
        </w:rPr>
        <w:t xml:space="preserve">Figure </w:t>
      </w:r>
      <w:r w:rsidRPr="00B77E0F">
        <w:rPr>
          <w:rFonts w:ascii="Work Sans" w:hAnsi="Work Sans"/>
        </w:rPr>
        <w:fldChar w:fldCharType="begin"/>
      </w:r>
      <w:r w:rsidRPr="00B77E0F">
        <w:rPr>
          <w:rFonts w:ascii="Work Sans" w:hAnsi="Work Sans"/>
        </w:rPr>
        <w:instrText xml:space="preserve"> SEQ Figure \* ARABIC </w:instrText>
      </w:r>
      <w:r w:rsidRPr="00B77E0F">
        <w:rPr>
          <w:rFonts w:ascii="Work Sans" w:hAnsi="Work Sans"/>
        </w:rPr>
        <w:fldChar w:fldCharType="separate"/>
      </w:r>
      <w:r w:rsidRPr="00B77E0F">
        <w:rPr>
          <w:rFonts w:ascii="Work Sans" w:hAnsi="Work Sans"/>
          <w:noProof/>
        </w:rPr>
        <w:t>6</w:t>
      </w:r>
      <w:r w:rsidRPr="00B77E0F">
        <w:rPr>
          <w:rFonts w:ascii="Work Sans" w:hAnsi="Work Sans"/>
        </w:rPr>
        <w:fldChar w:fldCharType="end"/>
      </w:r>
      <w:r w:rsidRPr="00B77E0F">
        <w:rPr>
          <w:rFonts w:ascii="Work Sans" w:hAnsi="Work Sans"/>
        </w:rPr>
        <w:t>: Perceived improvements derived from formative assessment feedback, by department (n=132)</w:t>
      </w:r>
    </w:p>
    <w:p w14:paraId="2F86B955" w14:textId="3D546354" w:rsidR="00B40706" w:rsidRPr="00B77E0F" w:rsidRDefault="00B40706" w:rsidP="003D3386">
      <w:pPr>
        <w:rPr>
          <w:rFonts w:ascii="Work Sans" w:hAnsi="Work Sans"/>
        </w:rPr>
      </w:pPr>
    </w:p>
    <w:p w14:paraId="114040EA" w14:textId="79F4CB6F" w:rsidR="006C043B" w:rsidRPr="00B77E0F" w:rsidRDefault="0094178A" w:rsidP="003D3386">
      <w:pPr>
        <w:rPr>
          <w:rFonts w:ascii="Work Sans" w:hAnsi="Work Sans"/>
        </w:rPr>
      </w:pPr>
      <w:r w:rsidRPr="00B77E0F">
        <w:rPr>
          <w:rFonts w:ascii="Work Sans" w:hAnsi="Work Sans"/>
        </w:rPr>
        <w:t>W</w:t>
      </w:r>
      <w:r w:rsidR="006C043B" w:rsidRPr="00B77E0F">
        <w:rPr>
          <w:rFonts w:ascii="Work Sans" w:hAnsi="Work Sans"/>
        </w:rPr>
        <w:t xml:space="preserve">e </w:t>
      </w:r>
      <w:r w:rsidR="00EB4C93" w:rsidRPr="00B77E0F">
        <w:rPr>
          <w:rFonts w:ascii="Work Sans" w:hAnsi="Work Sans"/>
        </w:rPr>
        <w:t xml:space="preserve">then </w:t>
      </w:r>
      <w:r w:rsidR="006C043B" w:rsidRPr="00B77E0F">
        <w:rPr>
          <w:rFonts w:ascii="Work Sans" w:hAnsi="Work Sans"/>
        </w:rPr>
        <w:t xml:space="preserve">asked students who’d answered </w:t>
      </w:r>
      <w:r w:rsidR="00EB4C93" w:rsidRPr="00B77E0F">
        <w:rPr>
          <w:rFonts w:ascii="Work Sans" w:hAnsi="Work Sans"/>
        </w:rPr>
        <w:t>negatively</w:t>
      </w:r>
      <w:r w:rsidR="00833F2F" w:rsidRPr="00B77E0F">
        <w:rPr>
          <w:rFonts w:ascii="Work Sans" w:hAnsi="Work Sans"/>
        </w:rPr>
        <w:t>,</w:t>
      </w:r>
      <w:r w:rsidR="00B65592" w:rsidRPr="00B77E0F">
        <w:rPr>
          <w:rFonts w:ascii="Work Sans" w:hAnsi="Work Sans"/>
        </w:rPr>
        <w:t xml:space="preserve"> why</w:t>
      </w:r>
      <w:r w:rsidR="0075692D" w:rsidRPr="00B77E0F">
        <w:rPr>
          <w:rFonts w:ascii="Work Sans" w:hAnsi="Work Sans"/>
        </w:rPr>
        <w:t xml:space="preserve"> the feedback had not improved their understanding or quality of work</w:t>
      </w:r>
      <w:r w:rsidR="00A76B79" w:rsidRPr="00B77E0F">
        <w:rPr>
          <w:rFonts w:ascii="Work Sans" w:hAnsi="Work Sans"/>
        </w:rPr>
        <w:t xml:space="preserve">. </w:t>
      </w:r>
      <w:r w:rsidR="001A1CB5" w:rsidRPr="00B77E0F">
        <w:rPr>
          <w:rFonts w:ascii="Work Sans" w:hAnsi="Work Sans"/>
        </w:rPr>
        <w:t xml:space="preserve"> </w:t>
      </w:r>
      <w:r w:rsidRPr="00B77E0F">
        <w:rPr>
          <w:rFonts w:ascii="Work Sans" w:hAnsi="Work Sans"/>
        </w:rPr>
        <w:t xml:space="preserve">The significant themes are shown in </w:t>
      </w:r>
      <w:r w:rsidR="001A1CB5" w:rsidRPr="00B77E0F">
        <w:rPr>
          <w:rFonts w:ascii="Work Sans" w:hAnsi="Work Sans"/>
        </w:rPr>
        <w:t>Table 3</w:t>
      </w:r>
      <w:r w:rsidRPr="00B77E0F">
        <w:rPr>
          <w:rFonts w:ascii="Work Sans" w:hAnsi="Work Sans"/>
        </w:rPr>
        <w:t>.</w:t>
      </w:r>
    </w:p>
    <w:tbl>
      <w:tblPr>
        <w:tblW w:w="9062" w:type="dxa"/>
        <w:tblLook w:val="04A0" w:firstRow="1" w:lastRow="0" w:firstColumn="1" w:lastColumn="0" w:noHBand="0" w:noVBand="1"/>
      </w:tblPr>
      <w:tblGrid>
        <w:gridCol w:w="7361"/>
        <w:gridCol w:w="1701"/>
      </w:tblGrid>
      <w:tr w:rsidR="00A21214" w:rsidRPr="00B77E0F" w14:paraId="3EFBB260" w14:textId="77777777" w:rsidTr="00AD5E55">
        <w:trPr>
          <w:trHeight w:val="239"/>
        </w:trPr>
        <w:tc>
          <w:tcPr>
            <w:tcW w:w="9062" w:type="dxa"/>
            <w:gridSpan w:val="2"/>
            <w:tcBorders>
              <w:top w:val="single" w:sz="8" w:space="0" w:color="auto"/>
              <w:left w:val="single" w:sz="8" w:space="0" w:color="auto"/>
              <w:bottom w:val="single" w:sz="4" w:space="0" w:color="auto"/>
              <w:right w:val="single" w:sz="8" w:space="0" w:color="auto"/>
            </w:tcBorders>
            <w:shd w:val="clear" w:color="auto" w:fill="DEEAF6" w:themeFill="accent5" w:themeFillTint="33"/>
            <w:noWrap/>
            <w:vAlign w:val="bottom"/>
          </w:tcPr>
          <w:p w14:paraId="1784068B" w14:textId="19D7A2FA" w:rsidR="00A21214" w:rsidRPr="0094178A" w:rsidRDefault="00F618F0" w:rsidP="0094178A">
            <w:pPr>
              <w:spacing w:after="0" w:line="240" w:lineRule="auto"/>
              <w:rPr>
                <w:rFonts w:ascii="Work Sans" w:eastAsia="Times New Roman" w:hAnsi="Work Sans" w:cs="Calibri"/>
                <w:b/>
                <w:bCs/>
                <w:color w:val="000000"/>
                <w:kern w:val="0"/>
                <w:lang w:eastAsia="en-GB"/>
                <w14:ligatures w14:val="none"/>
              </w:rPr>
            </w:pPr>
            <w:r w:rsidRPr="00B77E0F">
              <w:rPr>
                <w:rFonts w:ascii="Work Sans" w:eastAsia="Times New Roman" w:hAnsi="Work Sans" w:cs="Calibri"/>
                <w:b/>
                <w:bCs/>
                <w:color w:val="000000"/>
                <w:kern w:val="0"/>
                <w:lang w:eastAsia="en-GB"/>
                <w14:ligatures w14:val="none"/>
              </w:rPr>
              <w:t xml:space="preserve">Table 3: </w:t>
            </w:r>
            <w:r w:rsidR="00A21214" w:rsidRPr="00B77E0F">
              <w:rPr>
                <w:rFonts w:ascii="Work Sans" w:eastAsia="Times New Roman" w:hAnsi="Work Sans" w:cs="Calibri"/>
                <w:b/>
                <w:bCs/>
                <w:color w:val="000000"/>
                <w:kern w:val="0"/>
                <w:lang w:eastAsia="en-GB"/>
                <w14:ligatures w14:val="none"/>
              </w:rPr>
              <w:t>Has the formative assessment feedback you have received improved your quality of work and understanding of the subject? If not, why?</w:t>
            </w:r>
          </w:p>
        </w:tc>
      </w:tr>
      <w:tr w:rsidR="00A21214" w:rsidRPr="00B77E0F" w14:paraId="026DCE26" w14:textId="77777777" w:rsidTr="00AD5E55">
        <w:trPr>
          <w:trHeight w:val="239"/>
        </w:trPr>
        <w:tc>
          <w:tcPr>
            <w:tcW w:w="7361" w:type="dxa"/>
            <w:tcBorders>
              <w:top w:val="single" w:sz="8" w:space="0" w:color="auto"/>
              <w:left w:val="single" w:sz="8" w:space="0" w:color="auto"/>
              <w:bottom w:val="single" w:sz="4" w:space="0" w:color="auto"/>
              <w:right w:val="single" w:sz="4" w:space="0" w:color="auto"/>
            </w:tcBorders>
            <w:shd w:val="clear" w:color="auto" w:fill="DEEAF6" w:themeFill="accent5" w:themeFillTint="33"/>
            <w:noWrap/>
            <w:vAlign w:val="bottom"/>
          </w:tcPr>
          <w:p w14:paraId="08E452F3" w14:textId="1EF5361A" w:rsidR="00A21214" w:rsidRPr="00B77E0F" w:rsidRDefault="00A21214" w:rsidP="00A21214">
            <w:pPr>
              <w:spacing w:after="0" w:line="240" w:lineRule="auto"/>
              <w:rPr>
                <w:rFonts w:ascii="Work Sans" w:eastAsia="Times New Roman" w:hAnsi="Work Sans" w:cs="Calibri"/>
                <w:b/>
                <w:bCs/>
                <w:color w:val="000000"/>
                <w:kern w:val="0"/>
                <w:lang w:eastAsia="en-GB"/>
                <w14:ligatures w14:val="none"/>
              </w:rPr>
            </w:pPr>
            <w:r w:rsidRPr="0094178A">
              <w:rPr>
                <w:rFonts w:ascii="Work Sans" w:eastAsia="Times New Roman" w:hAnsi="Work Sans" w:cs="Calibri"/>
                <w:b/>
                <w:bCs/>
                <w:color w:val="000000"/>
                <w:kern w:val="0"/>
                <w:lang w:eastAsia="en-GB"/>
                <w14:ligatures w14:val="none"/>
              </w:rPr>
              <w:t>Themes</w:t>
            </w:r>
          </w:p>
        </w:tc>
        <w:tc>
          <w:tcPr>
            <w:tcW w:w="1701" w:type="dxa"/>
            <w:tcBorders>
              <w:top w:val="single" w:sz="8" w:space="0" w:color="auto"/>
              <w:left w:val="nil"/>
              <w:bottom w:val="single" w:sz="4" w:space="0" w:color="auto"/>
              <w:right w:val="single" w:sz="8" w:space="0" w:color="auto"/>
            </w:tcBorders>
            <w:shd w:val="clear" w:color="auto" w:fill="DEEAF6" w:themeFill="accent5" w:themeFillTint="33"/>
            <w:noWrap/>
            <w:vAlign w:val="bottom"/>
          </w:tcPr>
          <w:p w14:paraId="3A4EF730" w14:textId="402940A9" w:rsidR="00A21214" w:rsidRPr="00B77E0F" w:rsidRDefault="00A21214" w:rsidP="00A21214">
            <w:pPr>
              <w:spacing w:after="0" w:line="240" w:lineRule="auto"/>
              <w:rPr>
                <w:rFonts w:ascii="Work Sans" w:eastAsia="Times New Roman" w:hAnsi="Work Sans" w:cs="Calibri"/>
                <w:b/>
                <w:bCs/>
                <w:color w:val="000000"/>
                <w:kern w:val="0"/>
                <w:lang w:eastAsia="en-GB"/>
                <w14:ligatures w14:val="none"/>
              </w:rPr>
            </w:pPr>
            <w:r w:rsidRPr="0094178A">
              <w:rPr>
                <w:rFonts w:ascii="Work Sans" w:eastAsia="Times New Roman" w:hAnsi="Work Sans" w:cs="Calibri"/>
                <w:b/>
                <w:bCs/>
                <w:color w:val="000000"/>
                <w:kern w:val="0"/>
                <w:lang w:eastAsia="en-GB"/>
                <w14:ligatures w14:val="none"/>
              </w:rPr>
              <w:t>Count</w:t>
            </w:r>
          </w:p>
        </w:tc>
      </w:tr>
      <w:tr w:rsidR="00A21214" w:rsidRPr="0094178A" w14:paraId="412E47BB" w14:textId="77777777" w:rsidTr="00AD5E55">
        <w:trPr>
          <w:trHeight w:val="239"/>
        </w:trPr>
        <w:tc>
          <w:tcPr>
            <w:tcW w:w="7361" w:type="dxa"/>
            <w:tcBorders>
              <w:top w:val="nil"/>
              <w:left w:val="single" w:sz="8" w:space="0" w:color="auto"/>
              <w:bottom w:val="single" w:sz="4" w:space="0" w:color="auto"/>
              <w:right w:val="single" w:sz="4" w:space="0" w:color="auto"/>
            </w:tcBorders>
            <w:shd w:val="clear" w:color="auto" w:fill="auto"/>
            <w:vAlign w:val="bottom"/>
            <w:hideMark/>
          </w:tcPr>
          <w:p w14:paraId="58F6E956" w14:textId="23C3D95B" w:rsidR="00A21214" w:rsidRPr="0094178A" w:rsidRDefault="00A21214" w:rsidP="00A21214">
            <w:pPr>
              <w:spacing w:after="0" w:line="240" w:lineRule="auto"/>
              <w:rPr>
                <w:rFonts w:ascii="Work Sans" w:eastAsia="Times New Roman" w:hAnsi="Work Sans" w:cs="Calibri"/>
                <w:color w:val="000000"/>
                <w:kern w:val="0"/>
                <w:lang w:eastAsia="en-GB"/>
                <w14:ligatures w14:val="none"/>
              </w:rPr>
            </w:pPr>
            <w:r w:rsidRPr="00B77E0F">
              <w:rPr>
                <w:rFonts w:ascii="Work Sans" w:eastAsia="Times New Roman" w:hAnsi="Work Sans" w:cs="Calibri"/>
                <w:color w:val="000000"/>
                <w:kern w:val="0"/>
                <w:lang w:eastAsia="en-GB"/>
                <w14:ligatures w14:val="none"/>
              </w:rPr>
              <w:t>C</w:t>
            </w:r>
            <w:r w:rsidRPr="0094178A">
              <w:rPr>
                <w:rFonts w:ascii="Work Sans" w:eastAsia="Times New Roman" w:hAnsi="Work Sans" w:cs="Calibri"/>
                <w:color w:val="000000"/>
                <w:kern w:val="0"/>
                <w:lang w:eastAsia="en-GB"/>
                <w14:ligatures w14:val="none"/>
              </w:rPr>
              <w:t>omments weren't helpful/ were vague</w:t>
            </w:r>
            <w:r w:rsidRPr="00B77E0F">
              <w:rPr>
                <w:rFonts w:ascii="Work Sans" w:eastAsia="Times New Roman" w:hAnsi="Work Sans" w:cs="Calibri"/>
                <w:color w:val="000000"/>
                <w:kern w:val="0"/>
                <w:lang w:eastAsia="en-GB"/>
                <w14:ligatures w14:val="none"/>
              </w:rPr>
              <w:t xml:space="preserve">/ </w:t>
            </w:r>
            <w:r w:rsidRPr="0094178A">
              <w:rPr>
                <w:rFonts w:ascii="Work Sans" w:eastAsia="Times New Roman" w:hAnsi="Work Sans" w:cs="Calibri"/>
                <w:color w:val="000000"/>
                <w:kern w:val="0"/>
                <w:lang w:eastAsia="en-GB"/>
                <w14:ligatures w14:val="none"/>
              </w:rPr>
              <w:t>lack detail/</w:t>
            </w:r>
            <w:r w:rsidRPr="00B77E0F">
              <w:rPr>
                <w:rFonts w:ascii="Work Sans" w:eastAsia="Times New Roman" w:hAnsi="Work Sans" w:cs="Calibri"/>
                <w:color w:val="000000"/>
                <w:kern w:val="0"/>
                <w:lang w:eastAsia="en-GB"/>
                <w14:ligatures w14:val="none"/>
              </w:rPr>
              <w:t xml:space="preserve"> lack </w:t>
            </w:r>
            <w:r w:rsidRPr="0094178A">
              <w:rPr>
                <w:rFonts w:ascii="Work Sans" w:eastAsia="Times New Roman" w:hAnsi="Work Sans" w:cs="Calibri"/>
                <w:color w:val="000000"/>
                <w:kern w:val="0"/>
                <w:lang w:eastAsia="en-GB"/>
                <w14:ligatures w14:val="none"/>
              </w:rPr>
              <w:t>deeper explanations</w:t>
            </w:r>
          </w:p>
        </w:tc>
        <w:tc>
          <w:tcPr>
            <w:tcW w:w="1701" w:type="dxa"/>
            <w:tcBorders>
              <w:top w:val="nil"/>
              <w:left w:val="nil"/>
              <w:bottom w:val="single" w:sz="4" w:space="0" w:color="auto"/>
              <w:right w:val="single" w:sz="8" w:space="0" w:color="auto"/>
            </w:tcBorders>
            <w:shd w:val="clear" w:color="auto" w:fill="auto"/>
            <w:noWrap/>
            <w:vAlign w:val="bottom"/>
            <w:hideMark/>
          </w:tcPr>
          <w:p w14:paraId="136267A1" w14:textId="05E20370" w:rsidR="00A21214" w:rsidRPr="0094178A" w:rsidRDefault="00A21214" w:rsidP="00A21214">
            <w:pPr>
              <w:spacing w:after="0" w:line="240" w:lineRule="auto"/>
              <w:jc w:val="right"/>
              <w:rPr>
                <w:rFonts w:ascii="Work Sans" w:eastAsia="Times New Roman" w:hAnsi="Work Sans" w:cs="Calibri"/>
                <w:color w:val="000000"/>
                <w:kern w:val="0"/>
                <w:lang w:eastAsia="en-GB"/>
                <w14:ligatures w14:val="none"/>
              </w:rPr>
            </w:pPr>
            <w:r w:rsidRPr="0094178A">
              <w:rPr>
                <w:rFonts w:ascii="Work Sans" w:eastAsia="Times New Roman" w:hAnsi="Work Sans" w:cs="Calibri"/>
                <w:color w:val="000000"/>
                <w:kern w:val="0"/>
                <w:lang w:eastAsia="en-GB"/>
                <w14:ligatures w14:val="none"/>
              </w:rPr>
              <w:t>1</w:t>
            </w:r>
            <w:r w:rsidRPr="00B77E0F">
              <w:rPr>
                <w:rFonts w:ascii="Work Sans" w:eastAsia="Times New Roman" w:hAnsi="Work Sans" w:cs="Calibri"/>
                <w:color w:val="000000"/>
                <w:kern w:val="0"/>
                <w:lang w:eastAsia="en-GB"/>
                <w14:ligatures w14:val="none"/>
              </w:rPr>
              <w:t>6</w:t>
            </w:r>
          </w:p>
        </w:tc>
      </w:tr>
      <w:tr w:rsidR="00A21214" w:rsidRPr="0094178A" w14:paraId="38BB1626" w14:textId="77777777" w:rsidTr="00AD5E55">
        <w:trPr>
          <w:trHeight w:val="50"/>
        </w:trPr>
        <w:tc>
          <w:tcPr>
            <w:tcW w:w="7361" w:type="dxa"/>
            <w:tcBorders>
              <w:top w:val="nil"/>
              <w:left w:val="single" w:sz="8" w:space="0" w:color="auto"/>
              <w:bottom w:val="single" w:sz="4" w:space="0" w:color="auto"/>
              <w:right w:val="single" w:sz="4" w:space="0" w:color="auto"/>
            </w:tcBorders>
            <w:shd w:val="clear" w:color="auto" w:fill="auto"/>
            <w:vAlign w:val="bottom"/>
            <w:hideMark/>
          </w:tcPr>
          <w:p w14:paraId="2782AC46" w14:textId="77777777" w:rsidR="00A21214" w:rsidRPr="0094178A" w:rsidRDefault="00A21214" w:rsidP="00A21214">
            <w:pPr>
              <w:spacing w:after="0" w:line="240" w:lineRule="auto"/>
              <w:rPr>
                <w:rFonts w:ascii="Work Sans" w:eastAsia="Times New Roman" w:hAnsi="Work Sans" w:cs="Calibri"/>
                <w:color w:val="000000"/>
                <w:kern w:val="0"/>
                <w:lang w:eastAsia="en-GB"/>
                <w14:ligatures w14:val="none"/>
              </w:rPr>
            </w:pPr>
            <w:r w:rsidRPr="0094178A">
              <w:rPr>
                <w:rFonts w:ascii="Work Sans" w:eastAsia="Times New Roman" w:hAnsi="Work Sans" w:cs="Calibri"/>
                <w:color w:val="000000"/>
                <w:kern w:val="0"/>
                <w:lang w:eastAsia="en-GB"/>
                <w14:ligatures w14:val="none"/>
              </w:rPr>
              <w:t>Feedback feels inconsistent or subjective</w:t>
            </w:r>
          </w:p>
        </w:tc>
        <w:tc>
          <w:tcPr>
            <w:tcW w:w="1701" w:type="dxa"/>
            <w:tcBorders>
              <w:top w:val="nil"/>
              <w:left w:val="nil"/>
              <w:bottom w:val="single" w:sz="4" w:space="0" w:color="auto"/>
              <w:right w:val="single" w:sz="8" w:space="0" w:color="auto"/>
            </w:tcBorders>
            <w:shd w:val="clear" w:color="auto" w:fill="auto"/>
            <w:noWrap/>
            <w:vAlign w:val="bottom"/>
            <w:hideMark/>
          </w:tcPr>
          <w:p w14:paraId="5B17BD04" w14:textId="77777777" w:rsidR="00A21214" w:rsidRPr="0094178A" w:rsidRDefault="00A21214" w:rsidP="00A21214">
            <w:pPr>
              <w:spacing w:after="0" w:line="240" w:lineRule="auto"/>
              <w:jc w:val="right"/>
              <w:rPr>
                <w:rFonts w:ascii="Work Sans" w:eastAsia="Times New Roman" w:hAnsi="Work Sans" w:cs="Calibri"/>
                <w:color w:val="000000"/>
                <w:kern w:val="0"/>
                <w:lang w:eastAsia="en-GB"/>
                <w14:ligatures w14:val="none"/>
              </w:rPr>
            </w:pPr>
            <w:r w:rsidRPr="0094178A">
              <w:rPr>
                <w:rFonts w:ascii="Work Sans" w:eastAsia="Times New Roman" w:hAnsi="Work Sans" w:cs="Calibri"/>
                <w:color w:val="000000"/>
                <w:kern w:val="0"/>
                <w:lang w:eastAsia="en-GB"/>
                <w14:ligatures w14:val="none"/>
              </w:rPr>
              <w:t>7</w:t>
            </w:r>
          </w:p>
        </w:tc>
      </w:tr>
      <w:tr w:rsidR="00A21214" w:rsidRPr="0094178A" w14:paraId="4AB37F1B" w14:textId="77777777" w:rsidTr="00AD5E55">
        <w:trPr>
          <w:trHeight w:val="271"/>
        </w:trPr>
        <w:tc>
          <w:tcPr>
            <w:tcW w:w="7361" w:type="dxa"/>
            <w:tcBorders>
              <w:top w:val="nil"/>
              <w:left w:val="single" w:sz="8" w:space="0" w:color="auto"/>
              <w:bottom w:val="single" w:sz="4" w:space="0" w:color="auto"/>
              <w:right w:val="single" w:sz="4" w:space="0" w:color="auto"/>
            </w:tcBorders>
            <w:shd w:val="clear" w:color="auto" w:fill="auto"/>
            <w:vAlign w:val="bottom"/>
            <w:hideMark/>
          </w:tcPr>
          <w:p w14:paraId="50D6788A" w14:textId="20830EA3" w:rsidR="00A21214" w:rsidRPr="0094178A" w:rsidRDefault="00A21214" w:rsidP="00A21214">
            <w:pPr>
              <w:spacing w:after="0" w:line="240" w:lineRule="auto"/>
              <w:rPr>
                <w:rFonts w:ascii="Work Sans" w:eastAsia="Times New Roman" w:hAnsi="Work Sans" w:cs="Calibri"/>
                <w:color w:val="000000"/>
                <w:kern w:val="0"/>
                <w:lang w:eastAsia="en-GB"/>
                <w14:ligatures w14:val="none"/>
              </w:rPr>
            </w:pPr>
            <w:r w:rsidRPr="00B77E0F">
              <w:rPr>
                <w:rFonts w:ascii="Work Sans" w:eastAsia="Times New Roman" w:hAnsi="Work Sans" w:cs="Calibri"/>
                <w:color w:val="000000"/>
                <w:kern w:val="0"/>
                <w:lang w:eastAsia="en-GB"/>
                <w14:ligatures w14:val="none"/>
              </w:rPr>
              <w:t>W</w:t>
            </w:r>
            <w:r w:rsidRPr="0094178A">
              <w:rPr>
                <w:rFonts w:ascii="Work Sans" w:eastAsia="Times New Roman" w:hAnsi="Work Sans" w:cs="Calibri"/>
                <w:color w:val="000000"/>
                <w:kern w:val="0"/>
                <w:lang w:eastAsia="en-GB"/>
                <w14:ligatures w14:val="none"/>
              </w:rPr>
              <w:t>ord caps not long enough</w:t>
            </w:r>
          </w:p>
        </w:tc>
        <w:tc>
          <w:tcPr>
            <w:tcW w:w="1701" w:type="dxa"/>
            <w:tcBorders>
              <w:top w:val="nil"/>
              <w:left w:val="nil"/>
              <w:bottom w:val="single" w:sz="4" w:space="0" w:color="auto"/>
              <w:right w:val="single" w:sz="8" w:space="0" w:color="auto"/>
            </w:tcBorders>
            <w:shd w:val="clear" w:color="auto" w:fill="auto"/>
            <w:noWrap/>
            <w:vAlign w:val="bottom"/>
            <w:hideMark/>
          </w:tcPr>
          <w:p w14:paraId="4EDB3600" w14:textId="77777777" w:rsidR="00A21214" w:rsidRPr="0094178A" w:rsidRDefault="00A21214" w:rsidP="00A21214">
            <w:pPr>
              <w:spacing w:after="0" w:line="240" w:lineRule="auto"/>
              <w:jc w:val="right"/>
              <w:rPr>
                <w:rFonts w:ascii="Work Sans" w:eastAsia="Times New Roman" w:hAnsi="Work Sans" w:cs="Calibri"/>
                <w:color w:val="000000"/>
                <w:kern w:val="0"/>
                <w:lang w:eastAsia="en-GB"/>
                <w14:ligatures w14:val="none"/>
              </w:rPr>
            </w:pPr>
            <w:r w:rsidRPr="0094178A">
              <w:rPr>
                <w:rFonts w:ascii="Work Sans" w:eastAsia="Times New Roman" w:hAnsi="Work Sans" w:cs="Calibri"/>
                <w:color w:val="000000"/>
                <w:kern w:val="0"/>
                <w:lang w:eastAsia="en-GB"/>
                <w14:ligatures w14:val="none"/>
              </w:rPr>
              <w:t>2</w:t>
            </w:r>
          </w:p>
        </w:tc>
      </w:tr>
      <w:tr w:rsidR="00A21214" w:rsidRPr="0094178A" w14:paraId="1B6DEE78" w14:textId="77777777" w:rsidTr="00AD5E55">
        <w:trPr>
          <w:trHeight w:val="275"/>
        </w:trPr>
        <w:tc>
          <w:tcPr>
            <w:tcW w:w="7361" w:type="dxa"/>
            <w:tcBorders>
              <w:top w:val="nil"/>
              <w:left w:val="single" w:sz="8" w:space="0" w:color="auto"/>
              <w:bottom w:val="single" w:sz="4" w:space="0" w:color="auto"/>
              <w:right w:val="single" w:sz="4" w:space="0" w:color="auto"/>
            </w:tcBorders>
            <w:shd w:val="clear" w:color="auto" w:fill="auto"/>
            <w:vAlign w:val="bottom"/>
            <w:hideMark/>
          </w:tcPr>
          <w:p w14:paraId="6320183B" w14:textId="36A55EB2" w:rsidR="00A21214" w:rsidRPr="0094178A" w:rsidRDefault="00A21214" w:rsidP="00A21214">
            <w:pPr>
              <w:spacing w:after="0" w:line="240" w:lineRule="auto"/>
              <w:rPr>
                <w:rFonts w:ascii="Work Sans" w:eastAsia="Times New Roman" w:hAnsi="Work Sans" w:cs="Calibri"/>
                <w:color w:val="000000"/>
                <w:kern w:val="0"/>
                <w:lang w:eastAsia="en-GB"/>
                <w14:ligatures w14:val="none"/>
              </w:rPr>
            </w:pPr>
            <w:r w:rsidRPr="00B77E0F">
              <w:rPr>
                <w:rFonts w:ascii="Work Sans" w:eastAsia="Times New Roman" w:hAnsi="Work Sans" w:cs="Calibri"/>
                <w:color w:val="000000"/>
                <w:kern w:val="0"/>
                <w:lang w:eastAsia="en-GB"/>
                <w14:ligatures w14:val="none"/>
              </w:rPr>
              <w:t>A</w:t>
            </w:r>
            <w:r w:rsidRPr="0094178A">
              <w:rPr>
                <w:rFonts w:ascii="Work Sans" w:eastAsia="Times New Roman" w:hAnsi="Work Sans" w:cs="Calibri"/>
                <w:color w:val="000000"/>
                <w:kern w:val="0"/>
                <w:lang w:eastAsia="en-GB"/>
                <w14:ligatures w14:val="none"/>
              </w:rPr>
              <w:t>ssignment briefs being vague</w:t>
            </w:r>
          </w:p>
        </w:tc>
        <w:tc>
          <w:tcPr>
            <w:tcW w:w="1701" w:type="dxa"/>
            <w:tcBorders>
              <w:top w:val="nil"/>
              <w:left w:val="nil"/>
              <w:bottom w:val="single" w:sz="4" w:space="0" w:color="auto"/>
              <w:right w:val="single" w:sz="8" w:space="0" w:color="auto"/>
            </w:tcBorders>
            <w:shd w:val="clear" w:color="auto" w:fill="auto"/>
            <w:noWrap/>
            <w:vAlign w:val="bottom"/>
            <w:hideMark/>
          </w:tcPr>
          <w:p w14:paraId="614E7F13" w14:textId="77777777" w:rsidR="00A21214" w:rsidRPr="0094178A" w:rsidRDefault="00A21214" w:rsidP="00A21214">
            <w:pPr>
              <w:spacing w:after="0" w:line="240" w:lineRule="auto"/>
              <w:jc w:val="right"/>
              <w:rPr>
                <w:rFonts w:ascii="Work Sans" w:eastAsia="Times New Roman" w:hAnsi="Work Sans" w:cs="Calibri"/>
                <w:color w:val="000000"/>
                <w:kern w:val="0"/>
                <w:lang w:eastAsia="en-GB"/>
                <w14:ligatures w14:val="none"/>
              </w:rPr>
            </w:pPr>
            <w:r w:rsidRPr="0094178A">
              <w:rPr>
                <w:rFonts w:ascii="Work Sans" w:eastAsia="Times New Roman" w:hAnsi="Work Sans" w:cs="Calibri"/>
                <w:color w:val="000000"/>
                <w:kern w:val="0"/>
                <w:lang w:eastAsia="en-GB"/>
                <w14:ligatures w14:val="none"/>
              </w:rPr>
              <w:t>2</w:t>
            </w:r>
          </w:p>
        </w:tc>
      </w:tr>
      <w:tr w:rsidR="00A21214" w:rsidRPr="0094178A" w14:paraId="02483B3A" w14:textId="77777777" w:rsidTr="00AD5E55">
        <w:trPr>
          <w:trHeight w:val="279"/>
        </w:trPr>
        <w:tc>
          <w:tcPr>
            <w:tcW w:w="7361" w:type="dxa"/>
            <w:tcBorders>
              <w:top w:val="nil"/>
              <w:left w:val="single" w:sz="8" w:space="0" w:color="auto"/>
              <w:bottom w:val="single" w:sz="4" w:space="0" w:color="auto"/>
              <w:right w:val="single" w:sz="4" w:space="0" w:color="auto"/>
            </w:tcBorders>
            <w:shd w:val="clear" w:color="auto" w:fill="auto"/>
            <w:vAlign w:val="bottom"/>
            <w:hideMark/>
          </w:tcPr>
          <w:p w14:paraId="63624104" w14:textId="749CF98D" w:rsidR="00A21214" w:rsidRPr="0094178A" w:rsidRDefault="00A21214" w:rsidP="00A21214">
            <w:pPr>
              <w:spacing w:after="0" w:line="240" w:lineRule="auto"/>
              <w:rPr>
                <w:rFonts w:ascii="Work Sans" w:eastAsia="Times New Roman" w:hAnsi="Work Sans" w:cs="Calibri"/>
                <w:color w:val="000000"/>
                <w:kern w:val="0"/>
                <w:lang w:eastAsia="en-GB"/>
                <w14:ligatures w14:val="none"/>
              </w:rPr>
            </w:pPr>
            <w:r w:rsidRPr="00B77E0F">
              <w:rPr>
                <w:rFonts w:ascii="Work Sans" w:eastAsia="Times New Roman" w:hAnsi="Work Sans" w:cs="Calibri"/>
                <w:color w:val="000000"/>
                <w:kern w:val="0"/>
                <w:lang w:eastAsia="en-GB"/>
                <w14:ligatures w14:val="none"/>
              </w:rPr>
              <w:t>T</w:t>
            </w:r>
            <w:r w:rsidRPr="0094178A">
              <w:rPr>
                <w:rFonts w:ascii="Work Sans" w:eastAsia="Times New Roman" w:hAnsi="Work Sans" w:cs="Calibri"/>
                <w:color w:val="000000"/>
                <w:kern w:val="0"/>
                <w:lang w:eastAsia="en-GB"/>
                <w14:ligatures w14:val="none"/>
              </w:rPr>
              <w:t>utors seem to lack knowledge</w:t>
            </w:r>
          </w:p>
        </w:tc>
        <w:tc>
          <w:tcPr>
            <w:tcW w:w="1701" w:type="dxa"/>
            <w:tcBorders>
              <w:top w:val="nil"/>
              <w:left w:val="nil"/>
              <w:bottom w:val="single" w:sz="4" w:space="0" w:color="auto"/>
              <w:right w:val="single" w:sz="8" w:space="0" w:color="auto"/>
            </w:tcBorders>
            <w:shd w:val="clear" w:color="auto" w:fill="auto"/>
            <w:noWrap/>
            <w:vAlign w:val="bottom"/>
            <w:hideMark/>
          </w:tcPr>
          <w:p w14:paraId="4B6524F9" w14:textId="77777777" w:rsidR="00A21214" w:rsidRPr="0094178A" w:rsidRDefault="00A21214" w:rsidP="00A21214">
            <w:pPr>
              <w:spacing w:after="0" w:line="240" w:lineRule="auto"/>
              <w:jc w:val="right"/>
              <w:rPr>
                <w:rFonts w:ascii="Work Sans" w:eastAsia="Times New Roman" w:hAnsi="Work Sans" w:cs="Calibri"/>
                <w:color w:val="000000"/>
                <w:kern w:val="0"/>
                <w:lang w:eastAsia="en-GB"/>
                <w14:ligatures w14:val="none"/>
              </w:rPr>
            </w:pPr>
            <w:r w:rsidRPr="0094178A">
              <w:rPr>
                <w:rFonts w:ascii="Work Sans" w:eastAsia="Times New Roman" w:hAnsi="Work Sans" w:cs="Calibri"/>
                <w:color w:val="000000"/>
                <w:kern w:val="0"/>
                <w:lang w:eastAsia="en-GB"/>
                <w14:ligatures w14:val="none"/>
              </w:rPr>
              <w:t>2</w:t>
            </w:r>
          </w:p>
        </w:tc>
      </w:tr>
      <w:tr w:rsidR="00A21214" w:rsidRPr="0094178A" w14:paraId="33AD11C6" w14:textId="77777777" w:rsidTr="00AD5E55">
        <w:trPr>
          <w:trHeight w:val="269"/>
        </w:trPr>
        <w:tc>
          <w:tcPr>
            <w:tcW w:w="7361" w:type="dxa"/>
            <w:tcBorders>
              <w:top w:val="nil"/>
              <w:left w:val="single" w:sz="8" w:space="0" w:color="auto"/>
              <w:bottom w:val="single" w:sz="4" w:space="0" w:color="auto"/>
              <w:right w:val="single" w:sz="4" w:space="0" w:color="auto"/>
            </w:tcBorders>
            <w:shd w:val="clear" w:color="auto" w:fill="auto"/>
            <w:vAlign w:val="bottom"/>
            <w:hideMark/>
          </w:tcPr>
          <w:p w14:paraId="2814E096" w14:textId="421EA9A4" w:rsidR="00A21214" w:rsidRPr="0094178A" w:rsidRDefault="00A21214" w:rsidP="00A21214">
            <w:pPr>
              <w:spacing w:after="0" w:line="240" w:lineRule="auto"/>
              <w:rPr>
                <w:rFonts w:ascii="Work Sans" w:eastAsia="Times New Roman" w:hAnsi="Work Sans" w:cs="Calibri"/>
                <w:color w:val="000000"/>
                <w:kern w:val="0"/>
                <w:lang w:eastAsia="en-GB"/>
                <w14:ligatures w14:val="none"/>
              </w:rPr>
            </w:pPr>
            <w:r w:rsidRPr="00B77E0F">
              <w:rPr>
                <w:rFonts w:ascii="Work Sans" w:eastAsia="Times New Roman" w:hAnsi="Work Sans" w:cs="Calibri"/>
                <w:color w:val="000000"/>
                <w:kern w:val="0"/>
                <w:lang w:eastAsia="en-GB"/>
                <w14:ligatures w14:val="none"/>
              </w:rPr>
              <w:t>C</w:t>
            </w:r>
            <w:r w:rsidRPr="0094178A">
              <w:rPr>
                <w:rFonts w:ascii="Work Sans" w:eastAsia="Times New Roman" w:hAnsi="Work Sans" w:cs="Calibri"/>
                <w:color w:val="000000"/>
                <w:kern w:val="0"/>
                <w:lang w:eastAsia="en-GB"/>
                <w14:ligatures w14:val="none"/>
              </w:rPr>
              <w:t>omments feel cut &amp; pasted /not bespoke</w:t>
            </w:r>
          </w:p>
        </w:tc>
        <w:tc>
          <w:tcPr>
            <w:tcW w:w="1701" w:type="dxa"/>
            <w:tcBorders>
              <w:top w:val="nil"/>
              <w:left w:val="nil"/>
              <w:bottom w:val="single" w:sz="4" w:space="0" w:color="auto"/>
              <w:right w:val="single" w:sz="8" w:space="0" w:color="auto"/>
            </w:tcBorders>
            <w:shd w:val="clear" w:color="auto" w:fill="auto"/>
            <w:noWrap/>
            <w:vAlign w:val="bottom"/>
            <w:hideMark/>
          </w:tcPr>
          <w:p w14:paraId="43F89D08" w14:textId="77777777" w:rsidR="00A21214" w:rsidRPr="0094178A" w:rsidRDefault="00A21214" w:rsidP="00A21214">
            <w:pPr>
              <w:spacing w:after="0" w:line="240" w:lineRule="auto"/>
              <w:jc w:val="right"/>
              <w:rPr>
                <w:rFonts w:ascii="Work Sans" w:eastAsia="Times New Roman" w:hAnsi="Work Sans" w:cs="Calibri"/>
                <w:color w:val="000000"/>
                <w:kern w:val="0"/>
                <w:lang w:eastAsia="en-GB"/>
                <w14:ligatures w14:val="none"/>
              </w:rPr>
            </w:pPr>
            <w:r w:rsidRPr="0094178A">
              <w:rPr>
                <w:rFonts w:ascii="Work Sans" w:eastAsia="Times New Roman" w:hAnsi="Work Sans" w:cs="Calibri"/>
                <w:color w:val="000000"/>
                <w:kern w:val="0"/>
                <w:lang w:eastAsia="en-GB"/>
                <w14:ligatures w14:val="none"/>
              </w:rPr>
              <w:t>2</w:t>
            </w:r>
          </w:p>
        </w:tc>
      </w:tr>
      <w:tr w:rsidR="00A21214" w:rsidRPr="0094178A" w14:paraId="432C4596" w14:textId="77777777" w:rsidTr="00AD5E55">
        <w:trPr>
          <w:trHeight w:val="273"/>
        </w:trPr>
        <w:tc>
          <w:tcPr>
            <w:tcW w:w="7361" w:type="dxa"/>
            <w:tcBorders>
              <w:top w:val="nil"/>
              <w:left w:val="single" w:sz="8" w:space="0" w:color="auto"/>
              <w:bottom w:val="single" w:sz="4" w:space="0" w:color="auto"/>
              <w:right w:val="single" w:sz="4" w:space="0" w:color="auto"/>
            </w:tcBorders>
            <w:shd w:val="clear" w:color="auto" w:fill="auto"/>
            <w:vAlign w:val="bottom"/>
            <w:hideMark/>
          </w:tcPr>
          <w:p w14:paraId="118FB8EA" w14:textId="125C52FC" w:rsidR="00A21214" w:rsidRPr="0094178A" w:rsidRDefault="00A21214" w:rsidP="00A21214">
            <w:pPr>
              <w:spacing w:after="0" w:line="240" w:lineRule="auto"/>
              <w:rPr>
                <w:rFonts w:ascii="Work Sans" w:eastAsia="Times New Roman" w:hAnsi="Work Sans" w:cs="Calibri"/>
                <w:color w:val="000000"/>
                <w:kern w:val="0"/>
                <w:lang w:eastAsia="en-GB"/>
                <w14:ligatures w14:val="none"/>
              </w:rPr>
            </w:pPr>
            <w:r w:rsidRPr="00B77E0F">
              <w:rPr>
                <w:rFonts w:ascii="Work Sans" w:eastAsia="Times New Roman" w:hAnsi="Work Sans" w:cs="Calibri"/>
                <w:color w:val="000000"/>
                <w:kern w:val="0"/>
                <w:lang w:eastAsia="en-GB"/>
                <w14:ligatures w14:val="none"/>
              </w:rPr>
              <w:t>L</w:t>
            </w:r>
            <w:r w:rsidRPr="0094178A">
              <w:rPr>
                <w:rFonts w:ascii="Work Sans" w:eastAsia="Times New Roman" w:hAnsi="Work Sans" w:cs="Calibri"/>
                <w:color w:val="000000"/>
                <w:kern w:val="0"/>
                <w:lang w:eastAsia="en-GB"/>
                <w14:ligatures w14:val="none"/>
              </w:rPr>
              <w:t>acked reference to basic skills (eg referenc</w:t>
            </w:r>
            <w:r w:rsidRPr="00B77E0F">
              <w:rPr>
                <w:rFonts w:ascii="Work Sans" w:eastAsia="Times New Roman" w:hAnsi="Work Sans" w:cs="Calibri"/>
                <w:color w:val="000000"/>
                <w:kern w:val="0"/>
                <w:lang w:eastAsia="en-GB"/>
                <w14:ligatures w14:val="none"/>
              </w:rPr>
              <w:t>ing</w:t>
            </w:r>
            <w:r w:rsidRPr="0094178A">
              <w:rPr>
                <w:rFonts w:ascii="Work Sans" w:eastAsia="Times New Roman" w:hAnsi="Work Sans" w:cs="Calibri"/>
                <w:color w:val="000000"/>
                <w:kern w:val="0"/>
                <w:lang w:eastAsia="en-GB"/>
                <w14:ligatures w14:val="none"/>
              </w:rPr>
              <w:t>)</w:t>
            </w:r>
          </w:p>
        </w:tc>
        <w:tc>
          <w:tcPr>
            <w:tcW w:w="1701" w:type="dxa"/>
            <w:tcBorders>
              <w:top w:val="nil"/>
              <w:left w:val="nil"/>
              <w:bottom w:val="single" w:sz="4" w:space="0" w:color="auto"/>
              <w:right w:val="single" w:sz="8" w:space="0" w:color="auto"/>
            </w:tcBorders>
            <w:shd w:val="clear" w:color="auto" w:fill="auto"/>
            <w:noWrap/>
            <w:vAlign w:val="bottom"/>
            <w:hideMark/>
          </w:tcPr>
          <w:p w14:paraId="51B5B6A2" w14:textId="77777777" w:rsidR="00A21214" w:rsidRPr="0094178A" w:rsidRDefault="00A21214" w:rsidP="00A21214">
            <w:pPr>
              <w:spacing w:after="0" w:line="240" w:lineRule="auto"/>
              <w:jc w:val="right"/>
              <w:rPr>
                <w:rFonts w:ascii="Work Sans" w:eastAsia="Times New Roman" w:hAnsi="Work Sans" w:cs="Calibri"/>
                <w:color w:val="000000"/>
                <w:kern w:val="0"/>
                <w:lang w:eastAsia="en-GB"/>
                <w14:ligatures w14:val="none"/>
              </w:rPr>
            </w:pPr>
            <w:r w:rsidRPr="0094178A">
              <w:rPr>
                <w:rFonts w:ascii="Work Sans" w:eastAsia="Times New Roman" w:hAnsi="Work Sans" w:cs="Calibri"/>
                <w:color w:val="000000"/>
                <w:kern w:val="0"/>
                <w:lang w:eastAsia="en-GB"/>
                <w14:ligatures w14:val="none"/>
              </w:rPr>
              <w:t>1</w:t>
            </w:r>
          </w:p>
        </w:tc>
      </w:tr>
      <w:tr w:rsidR="00A21214" w:rsidRPr="0094178A" w14:paraId="5E548FB6" w14:textId="77777777" w:rsidTr="00AD5E55">
        <w:trPr>
          <w:trHeight w:val="277"/>
        </w:trPr>
        <w:tc>
          <w:tcPr>
            <w:tcW w:w="7361" w:type="dxa"/>
            <w:tcBorders>
              <w:top w:val="nil"/>
              <w:left w:val="single" w:sz="8" w:space="0" w:color="auto"/>
              <w:bottom w:val="single" w:sz="4" w:space="0" w:color="auto"/>
              <w:right w:val="single" w:sz="4" w:space="0" w:color="auto"/>
            </w:tcBorders>
            <w:shd w:val="clear" w:color="auto" w:fill="auto"/>
            <w:vAlign w:val="bottom"/>
            <w:hideMark/>
          </w:tcPr>
          <w:p w14:paraId="14765214" w14:textId="3D215D2F" w:rsidR="00A21214" w:rsidRPr="0094178A" w:rsidRDefault="00A21214" w:rsidP="00A21214">
            <w:pPr>
              <w:spacing w:after="0" w:line="240" w:lineRule="auto"/>
              <w:rPr>
                <w:rFonts w:ascii="Work Sans" w:eastAsia="Times New Roman" w:hAnsi="Work Sans" w:cs="Calibri"/>
                <w:color w:val="000000"/>
                <w:kern w:val="0"/>
                <w:lang w:eastAsia="en-GB"/>
                <w14:ligatures w14:val="none"/>
              </w:rPr>
            </w:pPr>
            <w:r w:rsidRPr="00B77E0F">
              <w:rPr>
                <w:rFonts w:ascii="Work Sans" w:eastAsia="Times New Roman" w:hAnsi="Work Sans" w:cs="Calibri"/>
                <w:color w:val="000000"/>
                <w:kern w:val="0"/>
                <w:lang w:eastAsia="en-GB"/>
                <w14:ligatures w14:val="none"/>
              </w:rPr>
              <w:t>S</w:t>
            </w:r>
            <w:r w:rsidRPr="0094178A">
              <w:rPr>
                <w:rFonts w:ascii="Work Sans" w:eastAsia="Times New Roman" w:hAnsi="Work Sans" w:cs="Calibri"/>
                <w:color w:val="000000"/>
                <w:kern w:val="0"/>
                <w:lang w:eastAsia="en-GB"/>
                <w14:ligatures w14:val="none"/>
              </w:rPr>
              <w:t>eems to have no impact on grades</w:t>
            </w:r>
          </w:p>
        </w:tc>
        <w:tc>
          <w:tcPr>
            <w:tcW w:w="1701" w:type="dxa"/>
            <w:tcBorders>
              <w:top w:val="nil"/>
              <w:left w:val="nil"/>
              <w:bottom w:val="single" w:sz="4" w:space="0" w:color="auto"/>
              <w:right w:val="single" w:sz="8" w:space="0" w:color="auto"/>
            </w:tcBorders>
            <w:shd w:val="clear" w:color="auto" w:fill="auto"/>
            <w:noWrap/>
            <w:vAlign w:val="bottom"/>
            <w:hideMark/>
          </w:tcPr>
          <w:p w14:paraId="1A3780CA" w14:textId="77777777" w:rsidR="00A21214" w:rsidRPr="0094178A" w:rsidRDefault="00A21214" w:rsidP="00A21214">
            <w:pPr>
              <w:spacing w:after="0" w:line="240" w:lineRule="auto"/>
              <w:jc w:val="right"/>
              <w:rPr>
                <w:rFonts w:ascii="Work Sans" w:eastAsia="Times New Roman" w:hAnsi="Work Sans" w:cs="Calibri"/>
                <w:color w:val="000000"/>
                <w:kern w:val="0"/>
                <w:lang w:eastAsia="en-GB"/>
                <w14:ligatures w14:val="none"/>
              </w:rPr>
            </w:pPr>
            <w:r w:rsidRPr="0094178A">
              <w:rPr>
                <w:rFonts w:ascii="Work Sans" w:eastAsia="Times New Roman" w:hAnsi="Work Sans" w:cs="Calibri"/>
                <w:color w:val="000000"/>
                <w:kern w:val="0"/>
                <w:lang w:eastAsia="en-GB"/>
                <w14:ligatures w14:val="none"/>
              </w:rPr>
              <w:t>1</w:t>
            </w:r>
          </w:p>
        </w:tc>
      </w:tr>
      <w:tr w:rsidR="00A21214" w:rsidRPr="0094178A" w14:paraId="077F05E5" w14:textId="77777777" w:rsidTr="00AD5E55">
        <w:trPr>
          <w:trHeight w:val="125"/>
        </w:trPr>
        <w:tc>
          <w:tcPr>
            <w:tcW w:w="7361" w:type="dxa"/>
            <w:tcBorders>
              <w:top w:val="nil"/>
              <w:left w:val="single" w:sz="8" w:space="0" w:color="auto"/>
              <w:bottom w:val="single" w:sz="8" w:space="0" w:color="auto"/>
              <w:right w:val="single" w:sz="4" w:space="0" w:color="auto"/>
            </w:tcBorders>
            <w:shd w:val="clear" w:color="auto" w:fill="auto"/>
            <w:vAlign w:val="bottom"/>
            <w:hideMark/>
          </w:tcPr>
          <w:p w14:paraId="6D1A1A26" w14:textId="391FE9D2" w:rsidR="00A21214" w:rsidRPr="0094178A" w:rsidRDefault="00A21214" w:rsidP="00A21214">
            <w:pPr>
              <w:spacing w:after="0" w:line="240" w:lineRule="auto"/>
              <w:rPr>
                <w:rFonts w:ascii="Work Sans" w:eastAsia="Times New Roman" w:hAnsi="Work Sans" w:cs="Calibri"/>
                <w:color w:val="000000"/>
                <w:kern w:val="0"/>
                <w:lang w:eastAsia="en-GB"/>
                <w14:ligatures w14:val="none"/>
              </w:rPr>
            </w:pPr>
            <w:r w:rsidRPr="00B77E0F">
              <w:rPr>
                <w:rFonts w:ascii="Work Sans" w:eastAsia="Times New Roman" w:hAnsi="Work Sans" w:cs="Calibri"/>
                <w:color w:val="000000"/>
                <w:kern w:val="0"/>
                <w:lang w:eastAsia="en-GB"/>
                <w14:ligatures w14:val="none"/>
              </w:rPr>
              <w:t>D</w:t>
            </w:r>
            <w:r w:rsidRPr="0094178A">
              <w:rPr>
                <w:rFonts w:ascii="Work Sans" w:eastAsia="Times New Roman" w:hAnsi="Work Sans" w:cs="Calibri"/>
                <w:color w:val="000000"/>
                <w:kern w:val="0"/>
                <w:lang w:eastAsia="en-GB"/>
                <w14:ligatures w14:val="none"/>
              </w:rPr>
              <w:t>oesn</w:t>
            </w:r>
            <w:r w:rsidRPr="00B77E0F">
              <w:rPr>
                <w:rFonts w:ascii="Work Sans" w:eastAsia="Times New Roman" w:hAnsi="Work Sans" w:cs="Calibri"/>
                <w:color w:val="000000"/>
                <w:kern w:val="0"/>
                <w:lang w:eastAsia="en-GB"/>
                <w14:ligatures w14:val="none"/>
              </w:rPr>
              <w:t>’</w:t>
            </w:r>
            <w:r w:rsidRPr="0094178A">
              <w:rPr>
                <w:rFonts w:ascii="Work Sans" w:eastAsia="Times New Roman" w:hAnsi="Work Sans" w:cs="Calibri"/>
                <w:color w:val="000000"/>
                <w:kern w:val="0"/>
                <w:lang w:eastAsia="en-GB"/>
                <w14:ligatures w14:val="none"/>
              </w:rPr>
              <w:t>t relate to what has been taught /feels like new info</w:t>
            </w:r>
          </w:p>
        </w:tc>
        <w:tc>
          <w:tcPr>
            <w:tcW w:w="1701" w:type="dxa"/>
            <w:tcBorders>
              <w:top w:val="nil"/>
              <w:left w:val="nil"/>
              <w:bottom w:val="single" w:sz="8" w:space="0" w:color="auto"/>
              <w:right w:val="single" w:sz="8" w:space="0" w:color="auto"/>
            </w:tcBorders>
            <w:shd w:val="clear" w:color="auto" w:fill="auto"/>
            <w:noWrap/>
            <w:vAlign w:val="bottom"/>
            <w:hideMark/>
          </w:tcPr>
          <w:p w14:paraId="1D6A0643" w14:textId="77777777" w:rsidR="00A21214" w:rsidRPr="0094178A" w:rsidRDefault="00A21214" w:rsidP="00A21214">
            <w:pPr>
              <w:spacing w:after="0" w:line="240" w:lineRule="auto"/>
              <w:jc w:val="right"/>
              <w:rPr>
                <w:rFonts w:ascii="Work Sans" w:eastAsia="Times New Roman" w:hAnsi="Work Sans" w:cs="Calibri"/>
                <w:color w:val="000000"/>
                <w:kern w:val="0"/>
                <w:lang w:eastAsia="en-GB"/>
                <w14:ligatures w14:val="none"/>
              </w:rPr>
            </w:pPr>
            <w:r w:rsidRPr="0094178A">
              <w:rPr>
                <w:rFonts w:ascii="Work Sans" w:eastAsia="Times New Roman" w:hAnsi="Work Sans" w:cs="Calibri"/>
                <w:color w:val="000000"/>
                <w:kern w:val="0"/>
                <w:lang w:eastAsia="en-GB"/>
                <w14:ligatures w14:val="none"/>
              </w:rPr>
              <w:t>1</w:t>
            </w:r>
          </w:p>
        </w:tc>
      </w:tr>
    </w:tbl>
    <w:p w14:paraId="5CF85C89" w14:textId="77777777" w:rsidR="0094178A" w:rsidRPr="00B77E0F" w:rsidRDefault="0094178A" w:rsidP="003D3386">
      <w:pPr>
        <w:rPr>
          <w:rFonts w:ascii="Work Sans" w:hAnsi="Work Sans"/>
        </w:rPr>
      </w:pPr>
    </w:p>
    <w:p w14:paraId="17241240" w14:textId="686B7D13" w:rsidR="007F37AB" w:rsidRPr="00B77E0F" w:rsidRDefault="00A21214" w:rsidP="003D3386">
      <w:pPr>
        <w:rPr>
          <w:rFonts w:ascii="Work Sans" w:hAnsi="Work Sans"/>
        </w:rPr>
      </w:pPr>
      <w:r w:rsidRPr="00B77E0F">
        <w:rPr>
          <w:rFonts w:ascii="Work Sans" w:hAnsi="Work Sans"/>
        </w:rPr>
        <w:t>The</w:t>
      </w:r>
      <w:r w:rsidR="0013223A" w:rsidRPr="00B77E0F">
        <w:rPr>
          <w:rFonts w:ascii="Work Sans" w:hAnsi="Work Sans"/>
        </w:rPr>
        <w:t>re</w:t>
      </w:r>
      <w:r w:rsidRPr="00B77E0F">
        <w:rPr>
          <w:rFonts w:ascii="Work Sans" w:hAnsi="Work Sans"/>
        </w:rPr>
        <w:t xml:space="preserve"> two most significant </w:t>
      </w:r>
      <w:r w:rsidR="00AD5E55" w:rsidRPr="00B77E0F">
        <w:rPr>
          <w:rFonts w:ascii="Work Sans" w:hAnsi="Work Sans"/>
        </w:rPr>
        <w:t>themes pointed</w:t>
      </w:r>
      <w:r w:rsidR="00FB5B1B" w:rsidRPr="00B77E0F">
        <w:rPr>
          <w:rFonts w:ascii="Work Sans" w:hAnsi="Work Sans"/>
        </w:rPr>
        <w:t xml:space="preserve">, firstly, </w:t>
      </w:r>
      <w:r w:rsidR="00AD5E55" w:rsidRPr="00B77E0F">
        <w:rPr>
          <w:rFonts w:ascii="Work Sans" w:hAnsi="Work Sans"/>
        </w:rPr>
        <w:t>to a lack of detail</w:t>
      </w:r>
      <w:r w:rsidR="003436D3" w:rsidRPr="00B77E0F">
        <w:rPr>
          <w:rFonts w:ascii="Work Sans" w:hAnsi="Work Sans"/>
        </w:rPr>
        <w:t xml:space="preserve"> and specificity</w:t>
      </w:r>
      <w:r w:rsidR="00AD5E55" w:rsidRPr="00B77E0F">
        <w:rPr>
          <w:rFonts w:ascii="Work Sans" w:hAnsi="Work Sans"/>
        </w:rPr>
        <w:t xml:space="preserve"> in the </w:t>
      </w:r>
      <w:r w:rsidR="003436D3" w:rsidRPr="00B77E0F">
        <w:rPr>
          <w:rFonts w:ascii="Work Sans" w:hAnsi="Work Sans"/>
        </w:rPr>
        <w:t>feedback comments</w:t>
      </w:r>
      <w:r w:rsidR="00EC64BB" w:rsidRPr="00B77E0F">
        <w:rPr>
          <w:rFonts w:ascii="Work Sans" w:hAnsi="Work Sans"/>
        </w:rPr>
        <w:t xml:space="preserve">. </w:t>
      </w:r>
      <w:r w:rsidR="00B23A75" w:rsidRPr="00B77E0F">
        <w:rPr>
          <w:rFonts w:ascii="Work Sans" w:hAnsi="Work Sans"/>
        </w:rPr>
        <w:t xml:space="preserve">Respondents felt </w:t>
      </w:r>
      <w:r w:rsidR="00A52792" w:rsidRPr="00B77E0F">
        <w:rPr>
          <w:rFonts w:ascii="Work Sans" w:hAnsi="Work Sans"/>
        </w:rPr>
        <w:t>comments were often</w:t>
      </w:r>
      <w:r w:rsidR="004D39F9" w:rsidRPr="00B77E0F">
        <w:rPr>
          <w:rFonts w:ascii="Work Sans" w:hAnsi="Work Sans"/>
        </w:rPr>
        <w:t xml:space="preserve"> far too</w:t>
      </w:r>
      <w:r w:rsidR="00A52792" w:rsidRPr="00B77E0F">
        <w:rPr>
          <w:rFonts w:ascii="Work Sans" w:hAnsi="Work Sans"/>
        </w:rPr>
        <w:t xml:space="preserve"> brief</w:t>
      </w:r>
      <w:r w:rsidR="00B5628F" w:rsidRPr="00B77E0F">
        <w:rPr>
          <w:rFonts w:ascii="Work Sans" w:hAnsi="Work Sans"/>
        </w:rPr>
        <w:t xml:space="preserve"> to provide real i</w:t>
      </w:r>
      <w:r w:rsidR="000B0ADF" w:rsidRPr="00B77E0F">
        <w:rPr>
          <w:rFonts w:ascii="Work Sans" w:hAnsi="Work Sans"/>
        </w:rPr>
        <w:t>n</w:t>
      </w:r>
      <w:r w:rsidR="00B5628F" w:rsidRPr="00B77E0F">
        <w:rPr>
          <w:rFonts w:ascii="Work Sans" w:hAnsi="Work Sans"/>
        </w:rPr>
        <w:t xml:space="preserve">sight and lacked specific examples </w:t>
      </w:r>
      <w:r w:rsidR="007F37AB" w:rsidRPr="00B77E0F">
        <w:rPr>
          <w:rFonts w:ascii="Work Sans" w:hAnsi="Work Sans"/>
        </w:rPr>
        <w:t>or areas to work on.</w:t>
      </w:r>
    </w:p>
    <w:p w14:paraId="00F75FB3" w14:textId="352BBB07" w:rsidR="00457EEC" w:rsidRPr="00B77E0F" w:rsidRDefault="00457EEC" w:rsidP="00457EEC">
      <w:pPr>
        <w:ind w:left="720"/>
        <w:rPr>
          <w:rStyle w:val="IntenseEmphasis"/>
          <w:rFonts w:ascii="Work Sans" w:hAnsi="Work Sans"/>
        </w:rPr>
      </w:pPr>
      <w:r w:rsidRPr="00B77E0F">
        <w:rPr>
          <w:rStyle w:val="IntenseEmphasis"/>
          <w:rFonts w:ascii="Work Sans" w:hAnsi="Work Sans"/>
        </w:rPr>
        <w:t>“</w:t>
      </w:r>
      <w:r w:rsidRPr="00B77E0F">
        <w:rPr>
          <w:rStyle w:val="IntenseEmphasis"/>
          <w:rFonts w:ascii="Work Sans" w:hAnsi="Work Sans"/>
          <w:lang w:eastAsia="en-GB"/>
        </w:rPr>
        <w:t>Multiple times have received a “?” With no context or one word answers that really don’t say anything are just filler words to put something down. Have also once got feedback saying “you have gone over word count</w:t>
      </w:r>
      <w:r w:rsidR="001B6B03" w:rsidRPr="00B77E0F">
        <w:rPr>
          <w:rStyle w:val="IntenseEmphasis"/>
          <w:rFonts w:ascii="Work Sans" w:hAnsi="Work Sans"/>
          <w:lang w:eastAsia="en-GB"/>
        </w:rPr>
        <w:t>”</w:t>
      </w:r>
      <w:r w:rsidRPr="00B77E0F">
        <w:rPr>
          <w:rStyle w:val="IntenseEmphasis"/>
          <w:rFonts w:ascii="Work Sans" w:hAnsi="Work Sans"/>
          <w:lang w:eastAsia="en-GB"/>
        </w:rPr>
        <w:t xml:space="preserve"> when they said you can go over</w:t>
      </w:r>
      <w:r w:rsidR="00AD6A60" w:rsidRPr="00B77E0F">
        <w:rPr>
          <w:rStyle w:val="IntenseEmphasis"/>
          <w:rFonts w:ascii="Work Sans" w:hAnsi="Work Sans"/>
          <w:lang w:eastAsia="en-GB"/>
        </w:rPr>
        <w:t>,</w:t>
      </w:r>
      <w:r w:rsidRPr="00B77E0F">
        <w:rPr>
          <w:rStyle w:val="IntenseEmphasis"/>
          <w:rFonts w:ascii="Work Sans" w:hAnsi="Work Sans"/>
          <w:lang w:eastAsia="en-GB"/>
        </w:rPr>
        <w:t xml:space="preserve"> but we’ll only mark the first 150 words. Most of the time it’s not constructive at all.</w:t>
      </w:r>
      <w:r w:rsidRPr="00B77E0F">
        <w:rPr>
          <w:rStyle w:val="IntenseEmphasis"/>
          <w:rFonts w:ascii="Work Sans" w:hAnsi="Work Sans"/>
        </w:rPr>
        <w:t>”</w:t>
      </w:r>
    </w:p>
    <w:p w14:paraId="779AA1C0" w14:textId="2207AA25" w:rsidR="00A21214" w:rsidRPr="00B77E0F" w:rsidRDefault="007F37AB" w:rsidP="003D3386">
      <w:pPr>
        <w:rPr>
          <w:rFonts w:ascii="Work Sans" w:hAnsi="Work Sans"/>
        </w:rPr>
      </w:pPr>
      <w:r w:rsidRPr="00B77E0F">
        <w:rPr>
          <w:rFonts w:ascii="Work Sans" w:hAnsi="Work Sans"/>
        </w:rPr>
        <w:lastRenderedPageBreak/>
        <w:t>S</w:t>
      </w:r>
      <w:r w:rsidR="006C03F6" w:rsidRPr="00B77E0F">
        <w:rPr>
          <w:rFonts w:ascii="Work Sans" w:hAnsi="Work Sans"/>
        </w:rPr>
        <w:t>econdly</w:t>
      </w:r>
      <w:r w:rsidR="000B0ADF" w:rsidRPr="00B77E0F">
        <w:rPr>
          <w:rFonts w:ascii="Work Sans" w:hAnsi="Work Sans"/>
        </w:rPr>
        <w:t xml:space="preserve">, </w:t>
      </w:r>
      <w:r w:rsidR="00CE0F12" w:rsidRPr="00B77E0F">
        <w:rPr>
          <w:rFonts w:ascii="Work Sans" w:hAnsi="Work Sans"/>
        </w:rPr>
        <w:t>students pointed to a lack of consistency</w:t>
      </w:r>
      <w:r w:rsidR="00CC272E" w:rsidRPr="00B77E0F">
        <w:rPr>
          <w:rFonts w:ascii="Work Sans" w:hAnsi="Work Sans"/>
        </w:rPr>
        <w:t xml:space="preserve">, with FAF varying significantly between </w:t>
      </w:r>
      <w:r w:rsidR="00E91261" w:rsidRPr="00B77E0F">
        <w:rPr>
          <w:rFonts w:ascii="Work Sans" w:hAnsi="Work Sans"/>
        </w:rPr>
        <w:t>lecturers</w:t>
      </w:r>
      <w:r w:rsidR="00134B87" w:rsidRPr="00B77E0F">
        <w:rPr>
          <w:rFonts w:ascii="Work Sans" w:hAnsi="Work Sans"/>
        </w:rPr>
        <w:t>,</w:t>
      </w:r>
      <w:r w:rsidR="00E91261" w:rsidRPr="00B77E0F">
        <w:rPr>
          <w:rFonts w:ascii="Work Sans" w:hAnsi="Work Sans"/>
        </w:rPr>
        <w:t xml:space="preserve"> and </w:t>
      </w:r>
      <w:r w:rsidR="00137B36" w:rsidRPr="00B77E0F">
        <w:rPr>
          <w:rFonts w:ascii="Work Sans" w:hAnsi="Work Sans"/>
        </w:rPr>
        <w:t xml:space="preserve">standards and expectations varying significantly </w:t>
      </w:r>
      <w:r w:rsidR="00134B87" w:rsidRPr="00B77E0F">
        <w:rPr>
          <w:rFonts w:ascii="Work Sans" w:hAnsi="Work Sans"/>
        </w:rPr>
        <w:t>between formative and summative assessments.</w:t>
      </w:r>
      <w:r w:rsidR="00C26C5B" w:rsidRPr="00B77E0F">
        <w:rPr>
          <w:rFonts w:ascii="Work Sans" w:hAnsi="Work Sans"/>
        </w:rPr>
        <w:t xml:space="preserve"> </w:t>
      </w:r>
    </w:p>
    <w:p w14:paraId="6724859C" w14:textId="5DC6D076" w:rsidR="00431013" w:rsidRPr="00B77E0F" w:rsidRDefault="000B4047" w:rsidP="000B4047">
      <w:pPr>
        <w:ind w:left="720"/>
        <w:rPr>
          <w:rStyle w:val="IntenseEmphasis"/>
          <w:rFonts w:ascii="Work Sans" w:hAnsi="Work Sans"/>
        </w:rPr>
      </w:pPr>
      <w:r w:rsidRPr="00B77E0F">
        <w:rPr>
          <w:rStyle w:val="IntenseEmphasis"/>
          <w:rFonts w:ascii="Work Sans" w:hAnsi="Work Sans"/>
        </w:rPr>
        <w:t>“When discussing results and feedback with other students, advice is very inconsistent with what's expected and not expected in the feedback, making the marking of assessment seem very subjective of the marker which I don't think is fair, I don't want to receive a grade based my markers mood that day and if they decide to nitpick.”</w:t>
      </w:r>
    </w:p>
    <w:p w14:paraId="0897262A" w14:textId="77777777" w:rsidR="00431013" w:rsidRPr="00B77E0F" w:rsidRDefault="00431013" w:rsidP="003D3386">
      <w:pPr>
        <w:rPr>
          <w:rFonts w:ascii="Work Sans" w:hAnsi="Work Sans"/>
        </w:rPr>
      </w:pPr>
    </w:p>
    <w:p w14:paraId="17661A6D" w14:textId="118FFF8F" w:rsidR="000B4047" w:rsidRPr="00B77E0F" w:rsidRDefault="000B4047" w:rsidP="003135C0">
      <w:pPr>
        <w:pStyle w:val="Heading3"/>
        <w:rPr>
          <w:rFonts w:ascii="Work Sans" w:hAnsi="Work Sans"/>
        </w:rPr>
      </w:pPr>
      <w:r w:rsidRPr="00B77E0F">
        <w:rPr>
          <w:rFonts w:ascii="Work Sans" w:hAnsi="Work Sans"/>
        </w:rPr>
        <w:t>Improvements</w:t>
      </w:r>
    </w:p>
    <w:p w14:paraId="4B8C5AB1" w14:textId="451063B3" w:rsidR="00A2218E" w:rsidRPr="00B77E0F" w:rsidRDefault="00A32707" w:rsidP="003D3386">
      <w:pPr>
        <w:rPr>
          <w:rFonts w:ascii="Work Sans" w:hAnsi="Work Sans"/>
        </w:rPr>
      </w:pPr>
      <w:r w:rsidRPr="00B77E0F">
        <w:rPr>
          <w:rFonts w:ascii="Work Sans" w:hAnsi="Work Sans"/>
        </w:rPr>
        <w:t xml:space="preserve">Respondents were next asked how </w:t>
      </w:r>
      <w:r w:rsidR="0006498D" w:rsidRPr="00B77E0F">
        <w:rPr>
          <w:rFonts w:ascii="Work Sans" w:hAnsi="Work Sans"/>
        </w:rPr>
        <w:t xml:space="preserve">the delivery of FAF could be improved going forwards. </w:t>
      </w:r>
      <w:r w:rsidR="001768AF" w:rsidRPr="00B77E0F">
        <w:rPr>
          <w:rFonts w:ascii="Work Sans" w:hAnsi="Work Sans"/>
        </w:rPr>
        <w:t xml:space="preserve">As </w:t>
      </w:r>
      <w:r w:rsidR="001768AF" w:rsidRPr="00B77E0F">
        <w:rPr>
          <w:rFonts w:ascii="Work Sans" w:hAnsi="Work Sans"/>
          <w:b/>
          <w:bCs/>
        </w:rPr>
        <w:t>t</w:t>
      </w:r>
      <w:r w:rsidR="0006498D" w:rsidRPr="00B77E0F">
        <w:rPr>
          <w:rFonts w:ascii="Work Sans" w:hAnsi="Work Sans"/>
          <w:b/>
          <w:bCs/>
        </w:rPr>
        <w:t xml:space="preserve">able </w:t>
      </w:r>
      <w:r w:rsidR="00D72986" w:rsidRPr="00B77E0F">
        <w:rPr>
          <w:rFonts w:ascii="Work Sans" w:hAnsi="Work Sans"/>
          <w:b/>
          <w:bCs/>
        </w:rPr>
        <w:t>4</w:t>
      </w:r>
      <w:r w:rsidR="00D72986" w:rsidRPr="00B77E0F">
        <w:rPr>
          <w:rFonts w:ascii="Work Sans" w:hAnsi="Work Sans"/>
        </w:rPr>
        <w:t xml:space="preserve"> indicates, </w:t>
      </w:r>
      <w:r w:rsidR="00306289" w:rsidRPr="00B77E0F">
        <w:rPr>
          <w:rFonts w:ascii="Work Sans" w:hAnsi="Work Sans"/>
        </w:rPr>
        <w:t xml:space="preserve">the largest theme </w:t>
      </w:r>
      <w:r w:rsidR="00075AEE" w:rsidRPr="00B77E0F">
        <w:rPr>
          <w:rFonts w:ascii="Work Sans" w:hAnsi="Work Sans"/>
        </w:rPr>
        <w:t xml:space="preserve">spoke of students’ desire for greater levels of </w:t>
      </w:r>
      <w:r w:rsidR="002A7EF2" w:rsidRPr="00B77E0F">
        <w:rPr>
          <w:rFonts w:ascii="Work Sans" w:hAnsi="Work Sans"/>
        </w:rPr>
        <w:t xml:space="preserve">detail in the feedback itself. </w:t>
      </w:r>
      <w:r w:rsidR="00D511CC" w:rsidRPr="00B77E0F">
        <w:rPr>
          <w:rFonts w:ascii="Work Sans" w:hAnsi="Work Sans"/>
        </w:rPr>
        <w:t xml:space="preserve">The use of specific examples of ‘good practice' </w:t>
      </w:r>
      <w:r w:rsidR="00440CED" w:rsidRPr="00B77E0F">
        <w:rPr>
          <w:rFonts w:ascii="Work Sans" w:hAnsi="Work Sans"/>
        </w:rPr>
        <w:t>and more direction in general</w:t>
      </w:r>
      <w:r w:rsidR="00AD4732" w:rsidRPr="00B77E0F">
        <w:rPr>
          <w:rFonts w:ascii="Work Sans" w:hAnsi="Work Sans"/>
        </w:rPr>
        <w:t xml:space="preserve">. This was requested even for </w:t>
      </w:r>
      <w:r w:rsidR="00DF1A0D" w:rsidRPr="00B77E0F">
        <w:rPr>
          <w:rFonts w:ascii="Work Sans" w:hAnsi="Work Sans"/>
        </w:rPr>
        <w:t xml:space="preserve">formatively assess work of a good quality, where </w:t>
      </w:r>
      <w:r w:rsidR="008037C2" w:rsidRPr="00B77E0F">
        <w:rPr>
          <w:rFonts w:ascii="Work Sans" w:hAnsi="Work Sans"/>
        </w:rPr>
        <w:t xml:space="preserve">feedback is often restricted to </w:t>
      </w:r>
      <w:r w:rsidR="00775A65" w:rsidRPr="00B77E0F">
        <w:rPr>
          <w:rFonts w:ascii="Work Sans" w:hAnsi="Work Sans"/>
        </w:rPr>
        <w:t>a couple of lines</w:t>
      </w:r>
      <w:r w:rsidR="00DD534C" w:rsidRPr="00B77E0F">
        <w:rPr>
          <w:rFonts w:ascii="Work Sans" w:hAnsi="Work Sans"/>
        </w:rPr>
        <w:t xml:space="preserve">. </w:t>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0"/>
        <w:gridCol w:w="867"/>
      </w:tblGrid>
      <w:tr w:rsidR="00C4376E" w:rsidRPr="00B77E0F" w14:paraId="0DF2A788" w14:textId="77777777" w:rsidTr="00E375A0">
        <w:trPr>
          <w:trHeight w:val="115"/>
        </w:trPr>
        <w:tc>
          <w:tcPr>
            <w:tcW w:w="9618" w:type="dxa"/>
            <w:gridSpan w:val="2"/>
            <w:shd w:val="clear" w:color="auto" w:fill="DEEAF6" w:themeFill="accent5" w:themeFillTint="33"/>
            <w:noWrap/>
            <w:vAlign w:val="bottom"/>
            <w:hideMark/>
          </w:tcPr>
          <w:p w14:paraId="38AE334B" w14:textId="726173FB" w:rsidR="00C4376E" w:rsidRPr="00C4376E" w:rsidRDefault="00326750" w:rsidP="003B2963">
            <w:pPr>
              <w:rPr>
                <w:rFonts w:ascii="Work Sans" w:hAnsi="Work Sans" w:cs="Arial"/>
                <w:b/>
                <w:bCs/>
                <w:color w:val="333333"/>
              </w:rPr>
            </w:pPr>
            <w:r w:rsidRPr="00B77E0F">
              <w:rPr>
                <w:rFonts w:ascii="Work Sans" w:hAnsi="Work Sans" w:cs="Arial"/>
                <w:b/>
                <w:bCs/>
                <w:color w:val="333333"/>
              </w:rPr>
              <w:t xml:space="preserve">Table 4: </w:t>
            </w:r>
            <w:r w:rsidR="003B2963" w:rsidRPr="00B77E0F">
              <w:rPr>
                <w:rFonts w:ascii="Work Sans" w:hAnsi="Work Sans" w:cs="Arial"/>
                <w:b/>
                <w:bCs/>
                <w:color w:val="333333"/>
              </w:rPr>
              <w:t>How do you think the delivery of formative assessment feedback on your course could be improved?</w:t>
            </w:r>
          </w:p>
        </w:tc>
      </w:tr>
      <w:tr w:rsidR="000437A0" w:rsidRPr="00B77E0F" w14:paraId="1B1CFB95" w14:textId="77777777" w:rsidTr="00E375A0">
        <w:trPr>
          <w:trHeight w:val="115"/>
        </w:trPr>
        <w:tc>
          <w:tcPr>
            <w:tcW w:w="8760" w:type="dxa"/>
            <w:shd w:val="clear" w:color="auto" w:fill="DEEAF6" w:themeFill="accent5" w:themeFillTint="33"/>
            <w:noWrap/>
            <w:vAlign w:val="bottom"/>
            <w:hideMark/>
          </w:tcPr>
          <w:p w14:paraId="3111B35F" w14:textId="77777777" w:rsidR="00C4376E" w:rsidRPr="00C4376E" w:rsidRDefault="00C4376E" w:rsidP="00C4376E">
            <w:pPr>
              <w:spacing w:after="0" w:line="240" w:lineRule="auto"/>
              <w:rPr>
                <w:rFonts w:ascii="Work Sans" w:eastAsia="Times New Roman" w:hAnsi="Work Sans" w:cs="Calibri"/>
                <w:b/>
                <w:bCs/>
                <w:color w:val="000000"/>
                <w:kern w:val="0"/>
                <w:lang w:eastAsia="en-GB"/>
                <w14:ligatures w14:val="none"/>
              </w:rPr>
            </w:pPr>
            <w:r w:rsidRPr="00C4376E">
              <w:rPr>
                <w:rFonts w:ascii="Work Sans" w:eastAsia="Times New Roman" w:hAnsi="Work Sans" w:cs="Calibri"/>
                <w:b/>
                <w:bCs/>
                <w:color w:val="000000"/>
                <w:kern w:val="0"/>
                <w:lang w:eastAsia="en-GB"/>
                <w14:ligatures w14:val="none"/>
              </w:rPr>
              <w:t>Themes</w:t>
            </w:r>
          </w:p>
        </w:tc>
        <w:tc>
          <w:tcPr>
            <w:tcW w:w="857" w:type="dxa"/>
            <w:shd w:val="clear" w:color="auto" w:fill="DEEAF6" w:themeFill="accent5" w:themeFillTint="33"/>
            <w:noWrap/>
            <w:vAlign w:val="bottom"/>
            <w:hideMark/>
          </w:tcPr>
          <w:p w14:paraId="0F1B0860" w14:textId="77777777" w:rsidR="00C4376E" w:rsidRPr="00C4376E" w:rsidRDefault="00C4376E" w:rsidP="00C4376E">
            <w:pPr>
              <w:spacing w:after="0" w:line="240" w:lineRule="auto"/>
              <w:rPr>
                <w:rFonts w:ascii="Work Sans" w:eastAsia="Times New Roman" w:hAnsi="Work Sans" w:cs="Calibri"/>
                <w:b/>
                <w:bCs/>
                <w:color w:val="000000"/>
                <w:kern w:val="0"/>
                <w:lang w:eastAsia="en-GB"/>
                <w14:ligatures w14:val="none"/>
              </w:rPr>
            </w:pPr>
            <w:r w:rsidRPr="00C4376E">
              <w:rPr>
                <w:rFonts w:ascii="Work Sans" w:eastAsia="Times New Roman" w:hAnsi="Work Sans" w:cs="Calibri"/>
                <w:b/>
                <w:bCs/>
                <w:color w:val="000000"/>
                <w:kern w:val="0"/>
                <w:lang w:eastAsia="en-GB"/>
                <w14:ligatures w14:val="none"/>
              </w:rPr>
              <w:t>Count</w:t>
            </w:r>
          </w:p>
        </w:tc>
      </w:tr>
      <w:tr w:rsidR="000437A0" w:rsidRPr="00B77E0F" w14:paraId="669AEBDB" w14:textId="77777777" w:rsidTr="00E375A0">
        <w:trPr>
          <w:trHeight w:val="298"/>
        </w:trPr>
        <w:tc>
          <w:tcPr>
            <w:tcW w:w="8760" w:type="dxa"/>
            <w:shd w:val="clear" w:color="auto" w:fill="auto"/>
            <w:vAlign w:val="bottom"/>
            <w:hideMark/>
          </w:tcPr>
          <w:p w14:paraId="41EC3927" w14:textId="2E8F6ED5" w:rsidR="00B11489" w:rsidRPr="00C4376E" w:rsidRDefault="00B11489" w:rsidP="00B11489">
            <w:pPr>
              <w:spacing w:after="0" w:line="240" w:lineRule="auto"/>
              <w:rPr>
                <w:rFonts w:ascii="Work Sans" w:eastAsia="Times New Roman" w:hAnsi="Work Sans" w:cs="Calibri"/>
                <w:color w:val="000000"/>
                <w:kern w:val="0"/>
                <w:lang w:eastAsia="en-GB"/>
                <w14:ligatures w14:val="none"/>
              </w:rPr>
            </w:pPr>
            <w:r w:rsidRPr="00B77E0F">
              <w:rPr>
                <w:rFonts w:ascii="Work Sans" w:hAnsi="Work Sans" w:cs="Calibri"/>
                <w:color w:val="000000"/>
              </w:rPr>
              <w:t>More areas for improvement or specific examples /solutions, even for strong work</w:t>
            </w:r>
          </w:p>
        </w:tc>
        <w:tc>
          <w:tcPr>
            <w:tcW w:w="857" w:type="dxa"/>
            <w:shd w:val="clear" w:color="auto" w:fill="auto"/>
            <w:noWrap/>
            <w:vAlign w:val="bottom"/>
            <w:hideMark/>
          </w:tcPr>
          <w:p w14:paraId="1E596596" w14:textId="24D1A05D" w:rsidR="00B11489" w:rsidRPr="00C4376E" w:rsidRDefault="00B11489" w:rsidP="00B11489">
            <w:pPr>
              <w:spacing w:after="0" w:line="240" w:lineRule="auto"/>
              <w:jc w:val="right"/>
              <w:rPr>
                <w:rFonts w:ascii="Work Sans" w:eastAsia="Times New Roman" w:hAnsi="Work Sans" w:cs="Calibri"/>
                <w:color w:val="000000"/>
                <w:kern w:val="0"/>
                <w:lang w:eastAsia="en-GB"/>
                <w14:ligatures w14:val="none"/>
              </w:rPr>
            </w:pPr>
            <w:r w:rsidRPr="00B77E0F">
              <w:rPr>
                <w:rFonts w:ascii="Work Sans" w:hAnsi="Work Sans" w:cs="Calibri"/>
                <w:color w:val="000000"/>
              </w:rPr>
              <w:t>23</w:t>
            </w:r>
          </w:p>
        </w:tc>
      </w:tr>
      <w:tr w:rsidR="000437A0" w:rsidRPr="00B77E0F" w14:paraId="73133951" w14:textId="77777777" w:rsidTr="00E375A0">
        <w:trPr>
          <w:trHeight w:val="279"/>
        </w:trPr>
        <w:tc>
          <w:tcPr>
            <w:tcW w:w="8760" w:type="dxa"/>
            <w:shd w:val="clear" w:color="auto" w:fill="auto"/>
            <w:vAlign w:val="bottom"/>
            <w:hideMark/>
          </w:tcPr>
          <w:p w14:paraId="60570B85" w14:textId="094AB55C" w:rsidR="00B11489" w:rsidRPr="00C4376E" w:rsidRDefault="00B11489" w:rsidP="00B11489">
            <w:pPr>
              <w:spacing w:after="0" w:line="240" w:lineRule="auto"/>
              <w:rPr>
                <w:rFonts w:ascii="Work Sans" w:eastAsia="Times New Roman" w:hAnsi="Work Sans" w:cs="Calibri"/>
                <w:color w:val="000000"/>
                <w:kern w:val="0"/>
                <w:lang w:eastAsia="en-GB"/>
                <w14:ligatures w14:val="none"/>
              </w:rPr>
            </w:pPr>
            <w:r w:rsidRPr="00B77E0F">
              <w:rPr>
                <w:rFonts w:ascii="Work Sans" w:hAnsi="Work Sans" w:cs="Calibri"/>
                <w:color w:val="000000"/>
              </w:rPr>
              <w:t>Formative feedback is already good</w:t>
            </w:r>
            <w:r w:rsidR="00E375A0" w:rsidRPr="00B77E0F">
              <w:rPr>
                <w:rFonts w:ascii="Work Sans" w:hAnsi="Work Sans" w:cs="Calibri"/>
                <w:color w:val="000000"/>
              </w:rPr>
              <w:t>/ no improvement required</w:t>
            </w:r>
          </w:p>
        </w:tc>
        <w:tc>
          <w:tcPr>
            <w:tcW w:w="857" w:type="dxa"/>
            <w:shd w:val="clear" w:color="auto" w:fill="auto"/>
            <w:noWrap/>
            <w:vAlign w:val="bottom"/>
            <w:hideMark/>
          </w:tcPr>
          <w:p w14:paraId="0661DACA" w14:textId="1476D08F" w:rsidR="00B11489" w:rsidRPr="00C4376E" w:rsidRDefault="00B11489" w:rsidP="00B11489">
            <w:pPr>
              <w:spacing w:after="0" w:line="240" w:lineRule="auto"/>
              <w:jc w:val="right"/>
              <w:rPr>
                <w:rFonts w:ascii="Work Sans" w:eastAsia="Times New Roman" w:hAnsi="Work Sans" w:cs="Calibri"/>
                <w:color w:val="000000"/>
                <w:kern w:val="0"/>
                <w:lang w:eastAsia="en-GB"/>
                <w14:ligatures w14:val="none"/>
              </w:rPr>
            </w:pPr>
            <w:r w:rsidRPr="00B77E0F">
              <w:rPr>
                <w:rFonts w:ascii="Work Sans" w:hAnsi="Work Sans" w:cs="Calibri"/>
                <w:color w:val="000000"/>
              </w:rPr>
              <w:t>12</w:t>
            </w:r>
          </w:p>
        </w:tc>
      </w:tr>
      <w:tr w:rsidR="000437A0" w:rsidRPr="00B77E0F" w14:paraId="2EE848E7" w14:textId="77777777" w:rsidTr="00E375A0">
        <w:trPr>
          <w:trHeight w:val="210"/>
        </w:trPr>
        <w:tc>
          <w:tcPr>
            <w:tcW w:w="8760" w:type="dxa"/>
            <w:shd w:val="clear" w:color="auto" w:fill="auto"/>
            <w:vAlign w:val="bottom"/>
            <w:hideMark/>
          </w:tcPr>
          <w:p w14:paraId="438AD2A2" w14:textId="57213E4F" w:rsidR="00B11489" w:rsidRPr="00C4376E" w:rsidRDefault="0026287A" w:rsidP="00B11489">
            <w:pPr>
              <w:spacing w:after="0" w:line="240" w:lineRule="auto"/>
              <w:rPr>
                <w:rFonts w:ascii="Work Sans" w:eastAsia="Times New Roman" w:hAnsi="Work Sans" w:cs="Calibri"/>
                <w:color w:val="000000"/>
                <w:kern w:val="0"/>
                <w:lang w:eastAsia="en-GB"/>
                <w14:ligatures w14:val="none"/>
              </w:rPr>
            </w:pPr>
            <w:r w:rsidRPr="00B77E0F">
              <w:rPr>
                <w:rFonts w:ascii="Work Sans" w:hAnsi="Work Sans" w:cs="Calibri"/>
                <w:color w:val="000000"/>
              </w:rPr>
              <w:t>B</w:t>
            </w:r>
            <w:r w:rsidR="00B11489" w:rsidRPr="00B77E0F">
              <w:rPr>
                <w:rFonts w:ascii="Work Sans" w:hAnsi="Work Sans" w:cs="Calibri"/>
                <w:color w:val="000000"/>
              </w:rPr>
              <w:t>etter standardization /more consistency</w:t>
            </w:r>
          </w:p>
        </w:tc>
        <w:tc>
          <w:tcPr>
            <w:tcW w:w="857" w:type="dxa"/>
            <w:shd w:val="clear" w:color="auto" w:fill="auto"/>
            <w:noWrap/>
            <w:vAlign w:val="bottom"/>
            <w:hideMark/>
          </w:tcPr>
          <w:p w14:paraId="3FBF7495" w14:textId="068FE7B6" w:rsidR="00B11489" w:rsidRPr="00C4376E" w:rsidRDefault="00B11489" w:rsidP="00B11489">
            <w:pPr>
              <w:spacing w:after="0" w:line="240" w:lineRule="auto"/>
              <w:jc w:val="right"/>
              <w:rPr>
                <w:rFonts w:ascii="Work Sans" w:eastAsia="Times New Roman" w:hAnsi="Work Sans" w:cs="Calibri"/>
                <w:color w:val="000000"/>
                <w:kern w:val="0"/>
                <w:lang w:eastAsia="en-GB"/>
                <w14:ligatures w14:val="none"/>
              </w:rPr>
            </w:pPr>
            <w:r w:rsidRPr="00B77E0F">
              <w:rPr>
                <w:rFonts w:ascii="Work Sans" w:hAnsi="Work Sans" w:cs="Calibri"/>
                <w:color w:val="000000"/>
              </w:rPr>
              <w:t>10</w:t>
            </w:r>
          </w:p>
        </w:tc>
      </w:tr>
      <w:tr w:rsidR="000437A0" w:rsidRPr="00B77E0F" w14:paraId="6116ACE8" w14:textId="77777777" w:rsidTr="00E375A0">
        <w:trPr>
          <w:trHeight w:val="284"/>
        </w:trPr>
        <w:tc>
          <w:tcPr>
            <w:tcW w:w="8760" w:type="dxa"/>
            <w:shd w:val="clear" w:color="auto" w:fill="auto"/>
            <w:vAlign w:val="bottom"/>
            <w:hideMark/>
          </w:tcPr>
          <w:p w14:paraId="2041986B" w14:textId="56047C2E" w:rsidR="00B11489" w:rsidRPr="00C4376E" w:rsidRDefault="0026287A" w:rsidP="00B11489">
            <w:pPr>
              <w:spacing w:after="0" w:line="240" w:lineRule="auto"/>
              <w:rPr>
                <w:rFonts w:ascii="Work Sans" w:eastAsia="Times New Roman" w:hAnsi="Work Sans" w:cs="Calibri"/>
                <w:color w:val="000000"/>
                <w:kern w:val="0"/>
                <w:lang w:eastAsia="en-GB"/>
                <w14:ligatures w14:val="none"/>
              </w:rPr>
            </w:pPr>
            <w:r w:rsidRPr="00B77E0F">
              <w:rPr>
                <w:rFonts w:ascii="Work Sans" w:hAnsi="Work Sans" w:cs="Calibri"/>
                <w:color w:val="000000"/>
              </w:rPr>
              <w:t>M</w:t>
            </w:r>
            <w:r w:rsidR="00B11489" w:rsidRPr="00B77E0F">
              <w:rPr>
                <w:rFonts w:ascii="Work Sans" w:hAnsi="Work Sans" w:cs="Calibri"/>
                <w:color w:val="000000"/>
              </w:rPr>
              <w:t>ore bespoke, less copy &amp; pasted feedback</w:t>
            </w:r>
          </w:p>
        </w:tc>
        <w:tc>
          <w:tcPr>
            <w:tcW w:w="857" w:type="dxa"/>
            <w:shd w:val="clear" w:color="auto" w:fill="auto"/>
            <w:noWrap/>
            <w:vAlign w:val="bottom"/>
            <w:hideMark/>
          </w:tcPr>
          <w:p w14:paraId="0F80F3D3" w14:textId="33F2409E" w:rsidR="00B11489" w:rsidRPr="00C4376E" w:rsidRDefault="00B11489" w:rsidP="00B11489">
            <w:pPr>
              <w:spacing w:after="0" w:line="240" w:lineRule="auto"/>
              <w:jc w:val="right"/>
              <w:rPr>
                <w:rFonts w:ascii="Work Sans" w:eastAsia="Times New Roman" w:hAnsi="Work Sans" w:cs="Calibri"/>
                <w:color w:val="000000"/>
                <w:kern w:val="0"/>
                <w:lang w:eastAsia="en-GB"/>
                <w14:ligatures w14:val="none"/>
              </w:rPr>
            </w:pPr>
            <w:r w:rsidRPr="00B77E0F">
              <w:rPr>
                <w:rFonts w:ascii="Work Sans" w:hAnsi="Work Sans" w:cs="Calibri"/>
                <w:color w:val="000000"/>
              </w:rPr>
              <w:t>8</w:t>
            </w:r>
          </w:p>
        </w:tc>
      </w:tr>
      <w:tr w:rsidR="000437A0" w:rsidRPr="00B77E0F" w14:paraId="0C25B6C7" w14:textId="77777777" w:rsidTr="00E375A0">
        <w:trPr>
          <w:trHeight w:val="217"/>
        </w:trPr>
        <w:tc>
          <w:tcPr>
            <w:tcW w:w="8760" w:type="dxa"/>
            <w:shd w:val="clear" w:color="auto" w:fill="auto"/>
            <w:vAlign w:val="bottom"/>
            <w:hideMark/>
          </w:tcPr>
          <w:p w14:paraId="3DF43685" w14:textId="3CE99104" w:rsidR="00B11489" w:rsidRPr="00C4376E" w:rsidRDefault="0026287A" w:rsidP="00B11489">
            <w:pPr>
              <w:spacing w:after="0" w:line="240" w:lineRule="auto"/>
              <w:rPr>
                <w:rFonts w:ascii="Work Sans" w:eastAsia="Times New Roman" w:hAnsi="Work Sans" w:cs="Calibri"/>
                <w:color w:val="000000"/>
                <w:kern w:val="0"/>
                <w:lang w:eastAsia="en-GB"/>
                <w14:ligatures w14:val="none"/>
              </w:rPr>
            </w:pPr>
            <w:r w:rsidRPr="00B77E0F">
              <w:rPr>
                <w:rFonts w:ascii="Work Sans" w:hAnsi="Work Sans" w:cs="Calibri"/>
                <w:color w:val="000000"/>
              </w:rPr>
              <w:t>L</w:t>
            </w:r>
            <w:r w:rsidR="00B11489" w:rsidRPr="00B77E0F">
              <w:rPr>
                <w:rFonts w:ascii="Work Sans" w:hAnsi="Work Sans" w:cs="Calibri"/>
                <w:color w:val="000000"/>
              </w:rPr>
              <w:t>ink in with AA's /provide 1:1 sessions</w:t>
            </w:r>
          </w:p>
        </w:tc>
        <w:tc>
          <w:tcPr>
            <w:tcW w:w="857" w:type="dxa"/>
            <w:shd w:val="clear" w:color="auto" w:fill="auto"/>
            <w:noWrap/>
            <w:vAlign w:val="bottom"/>
            <w:hideMark/>
          </w:tcPr>
          <w:p w14:paraId="5CDC57EB" w14:textId="6937DDD3" w:rsidR="00B11489" w:rsidRPr="00C4376E" w:rsidRDefault="00B11489" w:rsidP="00B11489">
            <w:pPr>
              <w:spacing w:after="0" w:line="240" w:lineRule="auto"/>
              <w:jc w:val="right"/>
              <w:rPr>
                <w:rFonts w:ascii="Work Sans" w:eastAsia="Times New Roman" w:hAnsi="Work Sans" w:cs="Calibri"/>
                <w:color w:val="000000"/>
                <w:kern w:val="0"/>
                <w:lang w:eastAsia="en-GB"/>
                <w14:ligatures w14:val="none"/>
              </w:rPr>
            </w:pPr>
            <w:r w:rsidRPr="00B77E0F">
              <w:rPr>
                <w:rFonts w:ascii="Work Sans" w:hAnsi="Work Sans" w:cs="Calibri"/>
                <w:color w:val="000000"/>
              </w:rPr>
              <w:t>7</w:t>
            </w:r>
          </w:p>
        </w:tc>
      </w:tr>
      <w:tr w:rsidR="000437A0" w:rsidRPr="00B77E0F" w14:paraId="4AFDF53F" w14:textId="77777777" w:rsidTr="00E375A0">
        <w:trPr>
          <w:trHeight w:val="220"/>
        </w:trPr>
        <w:tc>
          <w:tcPr>
            <w:tcW w:w="8760" w:type="dxa"/>
            <w:shd w:val="clear" w:color="auto" w:fill="auto"/>
            <w:vAlign w:val="bottom"/>
            <w:hideMark/>
          </w:tcPr>
          <w:p w14:paraId="1DE1B30E" w14:textId="1185D487" w:rsidR="00B11489" w:rsidRPr="00C4376E" w:rsidRDefault="0026287A" w:rsidP="00B11489">
            <w:pPr>
              <w:spacing w:after="0" w:line="240" w:lineRule="auto"/>
              <w:rPr>
                <w:rFonts w:ascii="Work Sans" w:eastAsia="Times New Roman" w:hAnsi="Work Sans" w:cs="Calibri"/>
                <w:color w:val="000000"/>
                <w:kern w:val="0"/>
                <w:lang w:eastAsia="en-GB"/>
                <w14:ligatures w14:val="none"/>
              </w:rPr>
            </w:pPr>
            <w:r w:rsidRPr="00B77E0F">
              <w:rPr>
                <w:rFonts w:ascii="Work Sans" w:hAnsi="Work Sans" w:cs="Calibri"/>
                <w:color w:val="000000"/>
              </w:rPr>
              <w:t>L</w:t>
            </w:r>
            <w:r w:rsidR="00B11489" w:rsidRPr="00B77E0F">
              <w:rPr>
                <w:rFonts w:ascii="Work Sans" w:hAnsi="Work Sans" w:cs="Calibri"/>
                <w:color w:val="000000"/>
              </w:rPr>
              <w:t>onger word cap</w:t>
            </w:r>
            <w:r w:rsidR="009647E0" w:rsidRPr="00B77E0F">
              <w:rPr>
                <w:rFonts w:ascii="Work Sans" w:hAnsi="Work Sans" w:cs="Calibri"/>
                <w:color w:val="000000"/>
              </w:rPr>
              <w:t>s</w:t>
            </w:r>
          </w:p>
        </w:tc>
        <w:tc>
          <w:tcPr>
            <w:tcW w:w="857" w:type="dxa"/>
            <w:shd w:val="clear" w:color="auto" w:fill="auto"/>
            <w:noWrap/>
            <w:vAlign w:val="bottom"/>
            <w:hideMark/>
          </w:tcPr>
          <w:p w14:paraId="769EF3DA" w14:textId="6FDAF32B" w:rsidR="00B11489" w:rsidRPr="00C4376E" w:rsidRDefault="00B11489" w:rsidP="00B11489">
            <w:pPr>
              <w:spacing w:after="0" w:line="240" w:lineRule="auto"/>
              <w:jc w:val="right"/>
              <w:rPr>
                <w:rFonts w:ascii="Work Sans" w:eastAsia="Times New Roman" w:hAnsi="Work Sans" w:cs="Calibri"/>
                <w:color w:val="000000"/>
                <w:kern w:val="0"/>
                <w:lang w:eastAsia="en-GB"/>
                <w14:ligatures w14:val="none"/>
              </w:rPr>
            </w:pPr>
            <w:r w:rsidRPr="00B77E0F">
              <w:rPr>
                <w:rFonts w:ascii="Work Sans" w:hAnsi="Work Sans" w:cs="Calibri"/>
                <w:color w:val="000000"/>
              </w:rPr>
              <w:t>5</w:t>
            </w:r>
          </w:p>
        </w:tc>
      </w:tr>
      <w:tr w:rsidR="000437A0" w:rsidRPr="00B77E0F" w14:paraId="302EF930" w14:textId="77777777" w:rsidTr="00E375A0">
        <w:trPr>
          <w:trHeight w:val="217"/>
        </w:trPr>
        <w:tc>
          <w:tcPr>
            <w:tcW w:w="8760" w:type="dxa"/>
            <w:shd w:val="clear" w:color="auto" w:fill="auto"/>
            <w:vAlign w:val="bottom"/>
            <w:hideMark/>
          </w:tcPr>
          <w:p w14:paraId="0BB63FE4" w14:textId="00971178" w:rsidR="00B11489" w:rsidRPr="00C4376E" w:rsidRDefault="0026287A" w:rsidP="00B11489">
            <w:pPr>
              <w:spacing w:after="0" w:line="240" w:lineRule="auto"/>
              <w:rPr>
                <w:rFonts w:ascii="Work Sans" w:eastAsia="Times New Roman" w:hAnsi="Work Sans" w:cs="Calibri"/>
                <w:color w:val="000000"/>
                <w:kern w:val="0"/>
                <w:lang w:eastAsia="en-GB"/>
                <w14:ligatures w14:val="none"/>
              </w:rPr>
            </w:pPr>
            <w:r w:rsidRPr="00B77E0F">
              <w:rPr>
                <w:rFonts w:ascii="Work Sans" w:hAnsi="Work Sans" w:cs="Calibri"/>
                <w:color w:val="000000"/>
              </w:rPr>
              <w:t>P</w:t>
            </w:r>
            <w:r w:rsidR="00B11489" w:rsidRPr="00B77E0F">
              <w:rPr>
                <w:rFonts w:ascii="Work Sans" w:hAnsi="Work Sans" w:cs="Calibri"/>
                <w:color w:val="000000"/>
              </w:rPr>
              <w:t xml:space="preserve">rovide a rubric for formative writing </w:t>
            </w:r>
            <w:r w:rsidR="00AD4A72" w:rsidRPr="00B77E0F">
              <w:rPr>
                <w:rFonts w:ascii="Work Sans" w:hAnsi="Work Sans" w:cs="Calibri"/>
                <w:color w:val="000000"/>
              </w:rPr>
              <w:t>assessment</w:t>
            </w:r>
          </w:p>
        </w:tc>
        <w:tc>
          <w:tcPr>
            <w:tcW w:w="857" w:type="dxa"/>
            <w:shd w:val="clear" w:color="auto" w:fill="auto"/>
            <w:noWrap/>
            <w:vAlign w:val="bottom"/>
            <w:hideMark/>
          </w:tcPr>
          <w:p w14:paraId="69BDC4AC" w14:textId="47AB862F" w:rsidR="00B11489" w:rsidRPr="00C4376E" w:rsidRDefault="00B11489" w:rsidP="00B11489">
            <w:pPr>
              <w:spacing w:after="0" w:line="240" w:lineRule="auto"/>
              <w:jc w:val="right"/>
              <w:rPr>
                <w:rFonts w:ascii="Work Sans" w:eastAsia="Times New Roman" w:hAnsi="Work Sans" w:cs="Calibri"/>
                <w:color w:val="000000"/>
                <w:kern w:val="0"/>
                <w:lang w:eastAsia="en-GB"/>
                <w14:ligatures w14:val="none"/>
              </w:rPr>
            </w:pPr>
            <w:r w:rsidRPr="00B77E0F">
              <w:rPr>
                <w:rFonts w:ascii="Work Sans" w:hAnsi="Work Sans" w:cs="Calibri"/>
                <w:color w:val="000000"/>
              </w:rPr>
              <w:t>4</w:t>
            </w:r>
          </w:p>
        </w:tc>
      </w:tr>
      <w:tr w:rsidR="000437A0" w:rsidRPr="00B77E0F" w14:paraId="180B5CFC" w14:textId="77777777" w:rsidTr="00E375A0">
        <w:trPr>
          <w:trHeight w:val="303"/>
        </w:trPr>
        <w:tc>
          <w:tcPr>
            <w:tcW w:w="8760" w:type="dxa"/>
            <w:shd w:val="clear" w:color="auto" w:fill="auto"/>
            <w:vAlign w:val="bottom"/>
            <w:hideMark/>
          </w:tcPr>
          <w:p w14:paraId="151A8633" w14:textId="46940FEA" w:rsidR="00B11489" w:rsidRPr="00C4376E" w:rsidRDefault="00B11489" w:rsidP="00B11489">
            <w:pPr>
              <w:spacing w:after="0" w:line="240" w:lineRule="auto"/>
              <w:rPr>
                <w:rFonts w:ascii="Work Sans" w:eastAsia="Times New Roman" w:hAnsi="Work Sans" w:cs="Calibri"/>
                <w:color w:val="000000"/>
                <w:kern w:val="0"/>
                <w:lang w:eastAsia="en-GB"/>
                <w14:ligatures w14:val="none"/>
              </w:rPr>
            </w:pPr>
            <w:r w:rsidRPr="00B77E0F">
              <w:rPr>
                <w:rFonts w:ascii="Work Sans" w:hAnsi="Work Sans" w:cs="Calibri"/>
                <w:color w:val="000000"/>
              </w:rPr>
              <w:t>Audio files of recorded verbal feedback</w:t>
            </w:r>
          </w:p>
        </w:tc>
        <w:tc>
          <w:tcPr>
            <w:tcW w:w="857" w:type="dxa"/>
            <w:shd w:val="clear" w:color="auto" w:fill="auto"/>
            <w:noWrap/>
            <w:vAlign w:val="bottom"/>
            <w:hideMark/>
          </w:tcPr>
          <w:p w14:paraId="359B0B40" w14:textId="00C4151B" w:rsidR="00B11489" w:rsidRPr="00C4376E" w:rsidRDefault="00B11489" w:rsidP="00B11489">
            <w:pPr>
              <w:spacing w:after="0" w:line="240" w:lineRule="auto"/>
              <w:jc w:val="right"/>
              <w:rPr>
                <w:rFonts w:ascii="Work Sans" w:eastAsia="Times New Roman" w:hAnsi="Work Sans" w:cs="Calibri"/>
                <w:color w:val="000000"/>
                <w:kern w:val="0"/>
                <w:lang w:eastAsia="en-GB"/>
                <w14:ligatures w14:val="none"/>
              </w:rPr>
            </w:pPr>
            <w:r w:rsidRPr="00B77E0F">
              <w:rPr>
                <w:rFonts w:ascii="Work Sans" w:hAnsi="Work Sans" w:cs="Calibri"/>
                <w:color w:val="000000"/>
              </w:rPr>
              <w:t>2</w:t>
            </w:r>
          </w:p>
        </w:tc>
      </w:tr>
      <w:tr w:rsidR="000437A0" w:rsidRPr="00B77E0F" w14:paraId="6BE98057" w14:textId="77777777" w:rsidTr="00E375A0">
        <w:trPr>
          <w:trHeight w:val="243"/>
        </w:trPr>
        <w:tc>
          <w:tcPr>
            <w:tcW w:w="8760" w:type="dxa"/>
            <w:shd w:val="clear" w:color="auto" w:fill="auto"/>
            <w:vAlign w:val="bottom"/>
            <w:hideMark/>
          </w:tcPr>
          <w:p w14:paraId="06FAF502" w14:textId="4F2491AA" w:rsidR="00B11489" w:rsidRPr="00C4376E" w:rsidRDefault="0026287A" w:rsidP="00B11489">
            <w:pPr>
              <w:spacing w:after="0" w:line="240" w:lineRule="auto"/>
              <w:rPr>
                <w:rFonts w:ascii="Work Sans" w:eastAsia="Times New Roman" w:hAnsi="Work Sans" w:cs="Calibri"/>
                <w:color w:val="000000"/>
                <w:kern w:val="0"/>
                <w:lang w:eastAsia="en-GB"/>
                <w14:ligatures w14:val="none"/>
              </w:rPr>
            </w:pPr>
            <w:r w:rsidRPr="00B77E0F">
              <w:rPr>
                <w:rFonts w:ascii="Work Sans" w:hAnsi="Work Sans" w:cs="Calibri"/>
                <w:color w:val="000000"/>
              </w:rPr>
              <w:t>C</w:t>
            </w:r>
            <w:r w:rsidR="00B11489" w:rsidRPr="00B77E0F">
              <w:rPr>
                <w:rFonts w:ascii="Work Sans" w:hAnsi="Work Sans" w:cs="Calibri"/>
                <w:color w:val="000000"/>
              </w:rPr>
              <w:t>lassmates to provide peer feedback</w:t>
            </w:r>
          </w:p>
        </w:tc>
        <w:tc>
          <w:tcPr>
            <w:tcW w:w="857" w:type="dxa"/>
            <w:shd w:val="clear" w:color="auto" w:fill="auto"/>
            <w:noWrap/>
            <w:vAlign w:val="bottom"/>
            <w:hideMark/>
          </w:tcPr>
          <w:p w14:paraId="64960FD0" w14:textId="345B198E" w:rsidR="00B11489" w:rsidRPr="00C4376E" w:rsidRDefault="00B11489" w:rsidP="00B11489">
            <w:pPr>
              <w:spacing w:after="0" w:line="240" w:lineRule="auto"/>
              <w:jc w:val="right"/>
              <w:rPr>
                <w:rFonts w:ascii="Work Sans" w:eastAsia="Times New Roman" w:hAnsi="Work Sans" w:cs="Calibri"/>
                <w:color w:val="000000"/>
                <w:kern w:val="0"/>
                <w:lang w:eastAsia="en-GB"/>
                <w14:ligatures w14:val="none"/>
              </w:rPr>
            </w:pPr>
            <w:r w:rsidRPr="00B77E0F">
              <w:rPr>
                <w:rFonts w:ascii="Work Sans" w:hAnsi="Work Sans" w:cs="Calibri"/>
                <w:color w:val="000000"/>
              </w:rPr>
              <w:t>1</w:t>
            </w:r>
          </w:p>
        </w:tc>
      </w:tr>
      <w:tr w:rsidR="000437A0" w:rsidRPr="00B77E0F" w14:paraId="464B432E" w14:textId="77777777" w:rsidTr="00E375A0">
        <w:trPr>
          <w:trHeight w:val="254"/>
        </w:trPr>
        <w:tc>
          <w:tcPr>
            <w:tcW w:w="8760" w:type="dxa"/>
            <w:shd w:val="clear" w:color="auto" w:fill="auto"/>
            <w:vAlign w:val="bottom"/>
            <w:hideMark/>
          </w:tcPr>
          <w:p w14:paraId="77ED8B61" w14:textId="7C01E9C8" w:rsidR="00B11489" w:rsidRPr="00C4376E" w:rsidRDefault="0026287A" w:rsidP="00B11489">
            <w:pPr>
              <w:spacing w:after="0" w:line="240" w:lineRule="auto"/>
              <w:rPr>
                <w:rFonts w:ascii="Work Sans" w:eastAsia="Times New Roman" w:hAnsi="Work Sans" w:cs="Calibri"/>
                <w:color w:val="000000"/>
                <w:kern w:val="0"/>
                <w:lang w:eastAsia="en-GB"/>
                <w14:ligatures w14:val="none"/>
              </w:rPr>
            </w:pPr>
            <w:r w:rsidRPr="00B77E0F">
              <w:rPr>
                <w:rFonts w:ascii="Work Sans" w:hAnsi="Work Sans" w:cs="Calibri"/>
                <w:color w:val="000000"/>
              </w:rPr>
              <w:t>R</w:t>
            </w:r>
            <w:r w:rsidR="00B11489" w:rsidRPr="00B77E0F">
              <w:rPr>
                <w:rFonts w:ascii="Work Sans" w:hAnsi="Work Sans" w:cs="Calibri"/>
                <w:color w:val="000000"/>
              </w:rPr>
              <w:t>eview how FAF works in group modules</w:t>
            </w:r>
          </w:p>
        </w:tc>
        <w:tc>
          <w:tcPr>
            <w:tcW w:w="857" w:type="dxa"/>
            <w:shd w:val="clear" w:color="auto" w:fill="auto"/>
            <w:noWrap/>
            <w:vAlign w:val="bottom"/>
            <w:hideMark/>
          </w:tcPr>
          <w:p w14:paraId="6F08F927" w14:textId="5027F61B" w:rsidR="00B11489" w:rsidRPr="00C4376E" w:rsidRDefault="00B11489" w:rsidP="00B11489">
            <w:pPr>
              <w:spacing w:after="0" w:line="240" w:lineRule="auto"/>
              <w:jc w:val="right"/>
              <w:rPr>
                <w:rFonts w:ascii="Work Sans" w:eastAsia="Times New Roman" w:hAnsi="Work Sans" w:cs="Calibri"/>
                <w:color w:val="000000"/>
                <w:kern w:val="0"/>
                <w:lang w:eastAsia="en-GB"/>
                <w14:ligatures w14:val="none"/>
              </w:rPr>
            </w:pPr>
            <w:r w:rsidRPr="00B77E0F">
              <w:rPr>
                <w:rFonts w:ascii="Work Sans" w:hAnsi="Work Sans" w:cs="Calibri"/>
                <w:color w:val="000000"/>
              </w:rPr>
              <w:t>1</w:t>
            </w:r>
          </w:p>
        </w:tc>
      </w:tr>
      <w:tr w:rsidR="000437A0" w:rsidRPr="00B77E0F" w14:paraId="7120C4C4" w14:textId="77777777" w:rsidTr="00E375A0">
        <w:trPr>
          <w:trHeight w:val="287"/>
        </w:trPr>
        <w:tc>
          <w:tcPr>
            <w:tcW w:w="8760" w:type="dxa"/>
            <w:shd w:val="clear" w:color="auto" w:fill="auto"/>
            <w:vAlign w:val="bottom"/>
            <w:hideMark/>
          </w:tcPr>
          <w:p w14:paraId="505D18D9" w14:textId="7A63FBA3" w:rsidR="00B11489" w:rsidRPr="00C4376E" w:rsidRDefault="00B11489" w:rsidP="00B11489">
            <w:pPr>
              <w:spacing w:after="0" w:line="240" w:lineRule="auto"/>
              <w:rPr>
                <w:rFonts w:ascii="Work Sans" w:eastAsia="Times New Roman" w:hAnsi="Work Sans" w:cs="Calibri"/>
                <w:color w:val="000000"/>
                <w:kern w:val="0"/>
                <w:lang w:eastAsia="en-GB"/>
                <w14:ligatures w14:val="none"/>
              </w:rPr>
            </w:pPr>
            <w:r w:rsidRPr="00B77E0F">
              <w:rPr>
                <w:rFonts w:ascii="Work Sans" w:hAnsi="Work Sans" w:cs="Calibri"/>
                <w:color w:val="000000"/>
              </w:rPr>
              <w:t xml:space="preserve">Markers should </w:t>
            </w:r>
            <w:r w:rsidR="0026287A" w:rsidRPr="00B77E0F">
              <w:rPr>
                <w:rFonts w:ascii="Work Sans" w:hAnsi="Work Sans" w:cs="Calibri"/>
                <w:color w:val="000000"/>
              </w:rPr>
              <w:t>engage</w:t>
            </w:r>
            <w:r w:rsidRPr="00B77E0F">
              <w:rPr>
                <w:rFonts w:ascii="Work Sans" w:hAnsi="Work Sans" w:cs="Calibri"/>
                <w:color w:val="000000"/>
              </w:rPr>
              <w:t xml:space="preserve"> with student notes on work</w:t>
            </w:r>
          </w:p>
        </w:tc>
        <w:tc>
          <w:tcPr>
            <w:tcW w:w="857" w:type="dxa"/>
            <w:shd w:val="clear" w:color="auto" w:fill="auto"/>
            <w:noWrap/>
            <w:vAlign w:val="bottom"/>
            <w:hideMark/>
          </w:tcPr>
          <w:p w14:paraId="1E8F0E35" w14:textId="4A294BA6" w:rsidR="00B11489" w:rsidRPr="00C4376E" w:rsidRDefault="00B11489" w:rsidP="00B11489">
            <w:pPr>
              <w:spacing w:after="0" w:line="240" w:lineRule="auto"/>
              <w:jc w:val="right"/>
              <w:rPr>
                <w:rFonts w:ascii="Work Sans" w:eastAsia="Times New Roman" w:hAnsi="Work Sans" w:cs="Calibri"/>
                <w:color w:val="000000"/>
                <w:kern w:val="0"/>
                <w:lang w:eastAsia="en-GB"/>
                <w14:ligatures w14:val="none"/>
              </w:rPr>
            </w:pPr>
            <w:r w:rsidRPr="00B77E0F">
              <w:rPr>
                <w:rFonts w:ascii="Work Sans" w:hAnsi="Work Sans" w:cs="Calibri"/>
                <w:color w:val="000000"/>
              </w:rPr>
              <w:t>1</w:t>
            </w:r>
          </w:p>
        </w:tc>
      </w:tr>
      <w:tr w:rsidR="000437A0" w:rsidRPr="00B77E0F" w14:paraId="03C5F46D" w14:textId="77777777" w:rsidTr="00E375A0">
        <w:trPr>
          <w:trHeight w:val="217"/>
        </w:trPr>
        <w:tc>
          <w:tcPr>
            <w:tcW w:w="8760" w:type="dxa"/>
            <w:shd w:val="clear" w:color="auto" w:fill="auto"/>
            <w:vAlign w:val="bottom"/>
            <w:hideMark/>
          </w:tcPr>
          <w:p w14:paraId="11299847" w14:textId="7904C852" w:rsidR="00B11489" w:rsidRPr="00C4376E" w:rsidRDefault="0026287A" w:rsidP="00B11489">
            <w:pPr>
              <w:spacing w:after="0" w:line="240" w:lineRule="auto"/>
              <w:rPr>
                <w:rFonts w:ascii="Work Sans" w:eastAsia="Times New Roman" w:hAnsi="Work Sans" w:cs="Calibri"/>
                <w:color w:val="000000"/>
                <w:kern w:val="0"/>
                <w:lang w:eastAsia="en-GB"/>
                <w14:ligatures w14:val="none"/>
              </w:rPr>
            </w:pPr>
            <w:r w:rsidRPr="00B77E0F">
              <w:rPr>
                <w:rFonts w:ascii="Work Sans" w:hAnsi="Work Sans" w:cs="Calibri"/>
                <w:color w:val="000000"/>
              </w:rPr>
              <w:t>S</w:t>
            </w:r>
            <w:r w:rsidR="00B11489" w:rsidRPr="00B77E0F">
              <w:rPr>
                <w:rFonts w:ascii="Work Sans" w:hAnsi="Work Sans" w:cs="Calibri"/>
                <w:color w:val="000000"/>
              </w:rPr>
              <w:t>hould be more relevant to the final /summative assessment</w:t>
            </w:r>
          </w:p>
        </w:tc>
        <w:tc>
          <w:tcPr>
            <w:tcW w:w="857" w:type="dxa"/>
            <w:shd w:val="clear" w:color="auto" w:fill="auto"/>
            <w:noWrap/>
            <w:vAlign w:val="bottom"/>
            <w:hideMark/>
          </w:tcPr>
          <w:p w14:paraId="03C3A60D" w14:textId="31543C27" w:rsidR="00B11489" w:rsidRPr="00C4376E" w:rsidRDefault="00B11489" w:rsidP="00B11489">
            <w:pPr>
              <w:spacing w:after="0" w:line="240" w:lineRule="auto"/>
              <w:jc w:val="right"/>
              <w:rPr>
                <w:rFonts w:ascii="Work Sans" w:eastAsia="Times New Roman" w:hAnsi="Work Sans" w:cs="Calibri"/>
                <w:color w:val="000000"/>
                <w:kern w:val="0"/>
                <w:lang w:eastAsia="en-GB"/>
                <w14:ligatures w14:val="none"/>
              </w:rPr>
            </w:pPr>
            <w:r w:rsidRPr="00B77E0F">
              <w:rPr>
                <w:rFonts w:ascii="Work Sans" w:hAnsi="Work Sans" w:cs="Calibri"/>
                <w:color w:val="000000"/>
              </w:rPr>
              <w:t>1</w:t>
            </w:r>
          </w:p>
        </w:tc>
      </w:tr>
    </w:tbl>
    <w:p w14:paraId="58A9A8CA" w14:textId="77777777" w:rsidR="000B4047" w:rsidRPr="00B77E0F" w:rsidRDefault="000B4047" w:rsidP="003D3386">
      <w:pPr>
        <w:rPr>
          <w:rFonts w:ascii="Work Sans" w:hAnsi="Work Sans"/>
        </w:rPr>
      </w:pPr>
    </w:p>
    <w:p w14:paraId="495B6B5C" w14:textId="2639C4FB" w:rsidR="008A617E" w:rsidRPr="00B77E0F" w:rsidRDefault="005E12DB" w:rsidP="003135C0">
      <w:pPr>
        <w:ind w:left="720"/>
        <w:rPr>
          <w:rStyle w:val="IntenseEmphasis"/>
          <w:rFonts w:ascii="Work Sans" w:hAnsi="Work Sans"/>
        </w:rPr>
      </w:pPr>
      <w:r w:rsidRPr="00B77E0F">
        <w:rPr>
          <w:rStyle w:val="IntenseEmphasis"/>
          <w:rFonts w:ascii="Work Sans" w:hAnsi="Work Sans"/>
        </w:rPr>
        <w:t xml:space="preserve">“More in-depth feedback, not one word comments. […] one comment on an A4 </w:t>
      </w:r>
      <w:r w:rsidR="00DC5E53" w:rsidRPr="00B77E0F">
        <w:rPr>
          <w:rStyle w:val="IntenseEmphasis"/>
          <w:rFonts w:ascii="Work Sans" w:hAnsi="Work Sans"/>
        </w:rPr>
        <w:t xml:space="preserve">(sic) </w:t>
      </w:r>
      <w:r w:rsidRPr="00B77E0F">
        <w:rPr>
          <w:rStyle w:val="IntenseEmphasis"/>
          <w:rFonts w:ascii="Work Sans" w:hAnsi="Work Sans"/>
        </w:rPr>
        <w:t>doesn’t say much about how correct or incorrect it is. If it’s wrong please highlight and explain so I can use that to ensure I don’t make similar mistakes in future.</w:t>
      </w:r>
      <w:r w:rsidR="00DC5E53" w:rsidRPr="00B77E0F">
        <w:rPr>
          <w:rStyle w:val="IntenseEmphasis"/>
          <w:rFonts w:ascii="Work Sans" w:hAnsi="Work Sans"/>
        </w:rPr>
        <w:t>”</w:t>
      </w:r>
    </w:p>
    <w:p w14:paraId="29B94016" w14:textId="2DC067C2" w:rsidR="004B0044" w:rsidRPr="00B77E0F" w:rsidRDefault="004B0044" w:rsidP="003135C0">
      <w:pPr>
        <w:ind w:left="720"/>
        <w:rPr>
          <w:rStyle w:val="IntenseEmphasis"/>
          <w:rFonts w:ascii="Work Sans" w:hAnsi="Work Sans"/>
          <w:lang w:eastAsia="en-GB"/>
        </w:rPr>
      </w:pPr>
      <w:r w:rsidRPr="00B77E0F">
        <w:rPr>
          <w:rStyle w:val="IntenseEmphasis"/>
          <w:rFonts w:ascii="Work Sans" w:hAnsi="Work Sans"/>
        </w:rPr>
        <w:t>“</w:t>
      </w:r>
      <w:r w:rsidRPr="00B77E0F">
        <w:rPr>
          <w:rStyle w:val="IntenseEmphasis"/>
          <w:rFonts w:ascii="Work Sans" w:hAnsi="Work Sans"/>
          <w:lang w:eastAsia="en-GB"/>
        </w:rPr>
        <w:t>Give more ways to improve the work. I found that if I scored over 60% I was given very few ways to improve.”</w:t>
      </w:r>
    </w:p>
    <w:p w14:paraId="02104044" w14:textId="4DFB8362" w:rsidR="004B0044" w:rsidRPr="00B77E0F" w:rsidRDefault="00A15EE6" w:rsidP="006966A3">
      <w:pPr>
        <w:rPr>
          <w:rStyle w:val="IntenseEmphasis"/>
          <w:rFonts w:ascii="Work Sans" w:hAnsi="Work Sans"/>
          <w:i w:val="0"/>
          <w:iCs w:val="0"/>
          <w:color w:val="auto"/>
          <w:lang w:eastAsia="en-GB"/>
        </w:rPr>
      </w:pPr>
      <w:r w:rsidRPr="00B77E0F">
        <w:rPr>
          <w:rStyle w:val="IntenseEmphasis"/>
          <w:rFonts w:ascii="Work Sans" w:hAnsi="Work Sans"/>
          <w:i w:val="0"/>
          <w:iCs w:val="0"/>
          <w:color w:val="auto"/>
          <w:lang w:eastAsia="en-GB"/>
        </w:rPr>
        <w:t>This</w:t>
      </w:r>
      <w:r w:rsidR="00D71F5B" w:rsidRPr="00B77E0F">
        <w:rPr>
          <w:rStyle w:val="IntenseEmphasis"/>
          <w:rFonts w:ascii="Work Sans" w:hAnsi="Work Sans"/>
          <w:i w:val="0"/>
          <w:iCs w:val="0"/>
          <w:color w:val="auto"/>
          <w:lang w:eastAsia="en-GB"/>
        </w:rPr>
        <w:t xml:space="preserve"> </w:t>
      </w:r>
      <w:r w:rsidR="00416E37" w:rsidRPr="00B77E0F">
        <w:rPr>
          <w:rStyle w:val="IntenseEmphasis"/>
          <w:rFonts w:ascii="Work Sans" w:hAnsi="Work Sans"/>
          <w:i w:val="0"/>
          <w:iCs w:val="0"/>
          <w:color w:val="auto"/>
          <w:lang w:eastAsia="en-GB"/>
        </w:rPr>
        <w:t xml:space="preserve">theme points to time constraints </w:t>
      </w:r>
      <w:r w:rsidR="00BA51F1" w:rsidRPr="00B77E0F">
        <w:rPr>
          <w:rStyle w:val="IntenseEmphasis"/>
          <w:rFonts w:ascii="Work Sans" w:hAnsi="Work Sans"/>
          <w:i w:val="0"/>
          <w:iCs w:val="0"/>
          <w:color w:val="auto"/>
          <w:lang w:eastAsia="en-GB"/>
        </w:rPr>
        <w:t xml:space="preserve">we know </w:t>
      </w:r>
      <w:r w:rsidR="00416E37" w:rsidRPr="00B77E0F">
        <w:rPr>
          <w:rStyle w:val="IntenseEmphasis"/>
          <w:rFonts w:ascii="Work Sans" w:hAnsi="Work Sans"/>
          <w:i w:val="0"/>
          <w:iCs w:val="0"/>
          <w:color w:val="auto"/>
          <w:lang w:eastAsia="en-GB"/>
        </w:rPr>
        <w:t xml:space="preserve">staff are often under when preparing </w:t>
      </w:r>
      <w:r w:rsidR="002D62CF" w:rsidRPr="00B77E0F">
        <w:rPr>
          <w:rStyle w:val="IntenseEmphasis"/>
          <w:rFonts w:ascii="Work Sans" w:hAnsi="Work Sans"/>
          <w:i w:val="0"/>
          <w:iCs w:val="0"/>
          <w:color w:val="auto"/>
          <w:lang w:eastAsia="en-GB"/>
        </w:rPr>
        <w:t>feedback of all kinds</w:t>
      </w:r>
      <w:r w:rsidR="003A714B" w:rsidRPr="00B77E0F">
        <w:rPr>
          <w:rStyle w:val="IntenseEmphasis"/>
          <w:rFonts w:ascii="Work Sans" w:hAnsi="Work Sans"/>
          <w:i w:val="0"/>
          <w:iCs w:val="0"/>
          <w:color w:val="auto"/>
          <w:lang w:eastAsia="en-GB"/>
        </w:rPr>
        <w:t xml:space="preserve">, </w:t>
      </w:r>
      <w:r w:rsidR="0041534C" w:rsidRPr="00B77E0F">
        <w:rPr>
          <w:rStyle w:val="IntenseEmphasis"/>
          <w:rFonts w:ascii="Work Sans" w:hAnsi="Work Sans"/>
          <w:i w:val="0"/>
          <w:iCs w:val="0"/>
          <w:color w:val="auto"/>
          <w:lang w:eastAsia="en-GB"/>
        </w:rPr>
        <w:t>and</w:t>
      </w:r>
      <w:r w:rsidR="00671E8D" w:rsidRPr="00B77E0F">
        <w:rPr>
          <w:rStyle w:val="IntenseEmphasis"/>
          <w:rFonts w:ascii="Work Sans" w:hAnsi="Work Sans"/>
          <w:i w:val="0"/>
          <w:iCs w:val="0"/>
          <w:color w:val="auto"/>
          <w:lang w:eastAsia="en-GB"/>
        </w:rPr>
        <w:t xml:space="preserve"> we feel</w:t>
      </w:r>
      <w:r w:rsidR="0041534C" w:rsidRPr="00B77E0F">
        <w:rPr>
          <w:rStyle w:val="IntenseEmphasis"/>
          <w:rFonts w:ascii="Work Sans" w:hAnsi="Work Sans"/>
          <w:i w:val="0"/>
          <w:iCs w:val="0"/>
          <w:color w:val="auto"/>
          <w:lang w:eastAsia="en-GB"/>
        </w:rPr>
        <w:t xml:space="preserve"> it is likely that formative feedback suffers</w:t>
      </w:r>
      <w:r w:rsidR="009261CC" w:rsidRPr="00B77E0F">
        <w:rPr>
          <w:rStyle w:val="IntenseEmphasis"/>
          <w:rFonts w:ascii="Work Sans" w:hAnsi="Work Sans"/>
          <w:i w:val="0"/>
          <w:iCs w:val="0"/>
          <w:color w:val="auto"/>
          <w:lang w:eastAsia="en-GB"/>
        </w:rPr>
        <w:t xml:space="preserve"> even</w:t>
      </w:r>
      <w:r w:rsidR="0041534C" w:rsidRPr="00B77E0F">
        <w:rPr>
          <w:rStyle w:val="IntenseEmphasis"/>
          <w:rFonts w:ascii="Work Sans" w:hAnsi="Work Sans"/>
          <w:i w:val="0"/>
          <w:iCs w:val="0"/>
          <w:color w:val="auto"/>
          <w:lang w:eastAsia="en-GB"/>
        </w:rPr>
        <w:t xml:space="preserve"> more from this </w:t>
      </w:r>
      <w:r w:rsidR="009261CC" w:rsidRPr="00B77E0F">
        <w:rPr>
          <w:rStyle w:val="IntenseEmphasis"/>
          <w:rFonts w:ascii="Work Sans" w:hAnsi="Work Sans"/>
          <w:i w:val="0"/>
          <w:iCs w:val="0"/>
          <w:color w:val="auto"/>
          <w:lang w:eastAsia="en-GB"/>
        </w:rPr>
        <w:t>than summative</w:t>
      </w:r>
      <w:r w:rsidR="00671E8D" w:rsidRPr="00B77E0F">
        <w:rPr>
          <w:rStyle w:val="IntenseEmphasis"/>
          <w:rFonts w:ascii="Work Sans" w:hAnsi="Work Sans"/>
          <w:i w:val="0"/>
          <w:iCs w:val="0"/>
          <w:color w:val="auto"/>
          <w:lang w:eastAsia="en-GB"/>
        </w:rPr>
        <w:t xml:space="preserve">, given the more </w:t>
      </w:r>
      <w:r w:rsidR="004B469A" w:rsidRPr="00B77E0F">
        <w:rPr>
          <w:rStyle w:val="IntenseEmphasis"/>
          <w:rFonts w:ascii="Work Sans" w:hAnsi="Work Sans"/>
          <w:i w:val="0"/>
          <w:iCs w:val="0"/>
          <w:color w:val="auto"/>
          <w:lang w:eastAsia="en-GB"/>
        </w:rPr>
        <w:t xml:space="preserve">explicit expectations and norms </w:t>
      </w:r>
      <w:r w:rsidR="00087109" w:rsidRPr="00B77E0F">
        <w:rPr>
          <w:rStyle w:val="IntenseEmphasis"/>
          <w:rFonts w:ascii="Work Sans" w:hAnsi="Work Sans"/>
          <w:i w:val="0"/>
          <w:iCs w:val="0"/>
          <w:color w:val="auto"/>
          <w:lang w:eastAsia="en-GB"/>
        </w:rPr>
        <w:t>around the latter.</w:t>
      </w:r>
    </w:p>
    <w:p w14:paraId="3B847EA6" w14:textId="13AE0ADF" w:rsidR="00537DEE" w:rsidRPr="00B77E0F" w:rsidRDefault="00537DEE" w:rsidP="006966A3">
      <w:pPr>
        <w:rPr>
          <w:rStyle w:val="IntenseEmphasis"/>
          <w:rFonts w:ascii="Work Sans" w:hAnsi="Work Sans"/>
          <w:i w:val="0"/>
          <w:iCs w:val="0"/>
          <w:color w:val="auto"/>
          <w:lang w:eastAsia="en-GB"/>
        </w:rPr>
      </w:pPr>
      <w:r w:rsidRPr="00B77E0F">
        <w:rPr>
          <w:rStyle w:val="IntenseEmphasis"/>
          <w:rFonts w:ascii="Work Sans" w:hAnsi="Work Sans"/>
          <w:i w:val="0"/>
          <w:iCs w:val="0"/>
          <w:color w:val="auto"/>
          <w:lang w:eastAsia="en-GB"/>
        </w:rPr>
        <w:lastRenderedPageBreak/>
        <w:t>A request for more consistency and standardisation</w:t>
      </w:r>
      <w:r w:rsidR="00967AFC" w:rsidRPr="00B77E0F">
        <w:rPr>
          <w:rStyle w:val="IntenseEmphasis"/>
          <w:rFonts w:ascii="Work Sans" w:hAnsi="Work Sans"/>
          <w:i w:val="0"/>
          <w:iCs w:val="0"/>
          <w:color w:val="auto"/>
          <w:lang w:eastAsia="en-GB"/>
        </w:rPr>
        <w:t xml:space="preserve"> between </w:t>
      </w:r>
      <w:r w:rsidR="00CA00F1" w:rsidRPr="00B77E0F">
        <w:rPr>
          <w:rStyle w:val="IntenseEmphasis"/>
          <w:rFonts w:ascii="Work Sans" w:hAnsi="Work Sans"/>
          <w:i w:val="0"/>
          <w:iCs w:val="0"/>
          <w:color w:val="auto"/>
          <w:lang w:eastAsia="en-GB"/>
        </w:rPr>
        <w:t xml:space="preserve">markers </w:t>
      </w:r>
      <w:r w:rsidR="00967AFC" w:rsidRPr="00B77E0F">
        <w:rPr>
          <w:rStyle w:val="IntenseEmphasis"/>
          <w:rFonts w:ascii="Work Sans" w:hAnsi="Work Sans"/>
          <w:i w:val="0"/>
          <w:iCs w:val="0"/>
          <w:color w:val="auto"/>
          <w:lang w:eastAsia="en-GB"/>
        </w:rPr>
        <w:t>again came through strongly</w:t>
      </w:r>
      <w:r w:rsidR="00CA00F1" w:rsidRPr="00B77E0F">
        <w:rPr>
          <w:rStyle w:val="IntenseEmphasis"/>
          <w:rFonts w:ascii="Work Sans" w:hAnsi="Work Sans"/>
          <w:i w:val="0"/>
          <w:iCs w:val="0"/>
          <w:color w:val="auto"/>
          <w:lang w:eastAsia="en-GB"/>
        </w:rPr>
        <w:t xml:space="preserve">, with some students asking </w:t>
      </w:r>
      <w:r w:rsidR="006F59D4" w:rsidRPr="00B77E0F">
        <w:rPr>
          <w:rStyle w:val="IntenseEmphasis"/>
          <w:rFonts w:ascii="Work Sans" w:hAnsi="Work Sans"/>
          <w:i w:val="0"/>
          <w:iCs w:val="0"/>
          <w:color w:val="auto"/>
          <w:lang w:eastAsia="en-GB"/>
        </w:rPr>
        <w:t>for rubrics for formative assessments</w:t>
      </w:r>
      <w:r w:rsidR="00366EB5" w:rsidRPr="00B77E0F">
        <w:rPr>
          <w:rStyle w:val="IntenseEmphasis"/>
          <w:rFonts w:ascii="Work Sans" w:hAnsi="Work Sans"/>
          <w:i w:val="0"/>
          <w:iCs w:val="0"/>
          <w:color w:val="auto"/>
          <w:lang w:eastAsia="en-GB"/>
        </w:rPr>
        <w:t xml:space="preserve">. </w:t>
      </w:r>
      <w:r w:rsidR="00BF63B0" w:rsidRPr="00B77E0F">
        <w:rPr>
          <w:rStyle w:val="IntenseEmphasis"/>
          <w:rFonts w:ascii="Work Sans" w:hAnsi="Work Sans"/>
          <w:i w:val="0"/>
          <w:iCs w:val="0"/>
          <w:color w:val="auto"/>
          <w:lang w:eastAsia="en-GB"/>
        </w:rPr>
        <w:t xml:space="preserve">This once again suggests a possible disconnect between the </w:t>
      </w:r>
      <w:r w:rsidR="0033323C" w:rsidRPr="00B77E0F">
        <w:rPr>
          <w:rStyle w:val="IntenseEmphasis"/>
          <w:rFonts w:ascii="Work Sans" w:hAnsi="Work Sans"/>
          <w:i w:val="0"/>
          <w:iCs w:val="0"/>
          <w:color w:val="auto"/>
          <w:lang w:eastAsia="en-GB"/>
        </w:rPr>
        <w:t>content and format of formative and summative assessment</w:t>
      </w:r>
      <w:r w:rsidR="00313EE9" w:rsidRPr="00B77E0F">
        <w:rPr>
          <w:rStyle w:val="IntenseEmphasis"/>
          <w:rFonts w:ascii="Work Sans" w:hAnsi="Work Sans"/>
          <w:i w:val="0"/>
          <w:iCs w:val="0"/>
          <w:color w:val="auto"/>
          <w:lang w:eastAsia="en-GB"/>
        </w:rPr>
        <w:t xml:space="preserve"> in some instances, as one would expect </w:t>
      </w:r>
      <w:r w:rsidR="00C06A83" w:rsidRPr="00B77E0F">
        <w:rPr>
          <w:rStyle w:val="IntenseEmphasis"/>
          <w:rFonts w:ascii="Work Sans" w:hAnsi="Work Sans"/>
          <w:i w:val="0"/>
          <w:iCs w:val="0"/>
          <w:color w:val="auto"/>
          <w:lang w:eastAsia="en-GB"/>
        </w:rPr>
        <w:t xml:space="preserve">formative assessment to be indicative of </w:t>
      </w:r>
      <w:r w:rsidR="00B928D0" w:rsidRPr="00B77E0F">
        <w:rPr>
          <w:rStyle w:val="IntenseEmphasis"/>
          <w:rFonts w:ascii="Work Sans" w:hAnsi="Work Sans"/>
          <w:i w:val="0"/>
          <w:iCs w:val="0"/>
          <w:color w:val="auto"/>
          <w:lang w:eastAsia="en-GB"/>
        </w:rPr>
        <w:t xml:space="preserve">the </w:t>
      </w:r>
      <w:r w:rsidR="00C06A83" w:rsidRPr="00B77E0F">
        <w:rPr>
          <w:rStyle w:val="IntenseEmphasis"/>
          <w:rFonts w:ascii="Work Sans" w:hAnsi="Work Sans"/>
          <w:i w:val="0"/>
          <w:iCs w:val="0"/>
          <w:color w:val="auto"/>
          <w:lang w:eastAsia="en-GB"/>
        </w:rPr>
        <w:t xml:space="preserve">summative </w:t>
      </w:r>
      <w:r w:rsidR="00B928D0" w:rsidRPr="00B77E0F">
        <w:rPr>
          <w:rStyle w:val="IntenseEmphasis"/>
          <w:rFonts w:ascii="Work Sans" w:hAnsi="Work Sans"/>
          <w:i w:val="0"/>
          <w:iCs w:val="0"/>
          <w:color w:val="auto"/>
          <w:lang w:eastAsia="en-GB"/>
        </w:rPr>
        <w:t>assessment on the course and as such would use the same rubric.</w:t>
      </w:r>
    </w:p>
    <w:p w14:paraId="3B39BA21" w14:textId="122AEA41" w:rsidR="00B928D0" w:rsidRPr="00B77E0F" w:rsidRDefault="00B928D0" w:rsidP="006966A3">
      <w:pPr>
        <w:rPr>
          <w:rStyle w:val="IntenseEmphasis"/>
          <w:rFonts w:ascii="Work Sans" w:hAnsi="Work Sans"/>
          <w:i w:val="0"/>
          <w:iCs w:val="0"/>
          <w:color w:val="auto"/>
          <w:lang w:eastAsia="en-GB"/>
        </w:rPr>
      </w:pPr>
      <w:r w:rsidRPr="00B77E0F">
        <w:rPr>
          <w:rStyle w:val="IntenseEmphasis"/>
          <w:rFonts w:ascii="Work Sans" w:hAnsi="Work Sans"/>
          <w:i w:val="0"/>
          <w:iCs w:val="0"/>
          <w:color w:val="auto"/>
          <w:lang w:eastAsia="en-GB"/>
        </w:rPr>
        <w:t>Another</w:t>
      </w:r>
      <w:r w:rsidR="00AB2128" w:rsidRPr="00B77E0F">
        <w:rPr>
          <w:rStyle w:val="IntenseEmphasis"/>
          <w:rFonts w:ascii="Work Sans" w:hAnsi="Work Sans"/>
          <w:i w:val="0"/>
          <w:iCs w:val="0"/>
          <w:color w:val="auto"/>
          <w:lang w:eastAsia="en-GB"/>
        </w:rPr>
        <w:t xml:space="preserve"> </w:t>
      </w:r>
      <w:r w:rsidR="00B87CBC" w:rsidRPr="00B77E0F">
        <w:rPr>
          <w:rStyle w:val="IntenseEmphasis"/>
          <w:rFonts w:ascii="Work Sans" w:hAnsi="Work Sans"/>
          <w:i w:val="0"/>
          <w:iCs w:val="0"/>
          <w:color w:val="auto"/>
          <w:lang w:eastAsia="en-GB"/>
        </w:rPr>
        <w:t xml:space="preserve">strong </w:t>
      </w:r>
      <w:r w:rsidR="00AB2128" w:rsidRPr="00B77E0F">
        <w:rPr>
          <w:rStyle w:val="IntenseEmphasis"/>
          <w:rFonts w:ascii="Work Sans" w:hAnsi="Work Sans"/>
          <w:i w:val="0"/>
          <w:iCs w:val="0"/>
          <w:color w:val="auto"/>
          <w:lang w:eastAsia="en-GB"/>
        </w:rPr>
        <w:t>overarching theme</w:t>
      </w:r>
      <w:r w:rsidR="008B7BF5" w:rsidRPr="00B77E0F">
        <w:rPr>
          <w:rStyle w:val="IntenseEmphasis"/>
          <w:rFonts w:ascii="Work Sans" w:hAnsi="Work Sans"/>
          <w:i w:val="0"/>
          <w:iCs w:val="0"/>
          <w:color w:val="auto"/>
          <w:lang w:eastAsia="en-GB"/>
        </w:rPr>
        <w:t xml:space="preserve"> </w:t>
      </w:r>
      <w:r w:rsidR="0053260D" w:rsidRPr="00B77E0F">
        <w:rPr>
          <w:rStyle w:val="IntenseEmphasis"/>
          <w:rFonts w:ascii="Work Sans" w:hAnsi="Work Sans"/>
          <w:i w:val="0"/>
          <w:iCs w:val="0"/>
          <w:color w:val="auto"/>
          <w:lang w:eastAsia="en-GB"/>
        </w:rPr>
        <w:t xml:space="preserve">generated from the data </w:t>
      </w:r>
      <w:r w:rsidR="008B7BF5" w:rsidRPr="00B77E0F">
        <w:rPr>
          <w:rStyle w:val="IntenseEmphasis"/>
          <w:rFonts w:ascii="Work Sans" w:hAnsi="Work Sans"/>
          <w:i w:val="0"/>
          <w:iCs w:val="0"/>
          <w:color w:val="auto"/>
          <w:lang w:eastAsia="en-GB"/>
        </w:rPr>
        <w:t>was a desire for more tailored and individualised</w:t>
      </w:r>
      <w:r w:rsidR="0053260D" w:rsidRPr="00B77E0F">
        <w:rPr>
          <w:rStyle w:val="IntenseEmphasis"/>
          <w:rFonts w:ascii="Work Sans" w:hAnsi="Work Sans"/>
          <w:i w:val="0"/>
          <w:iCs w:val="0"/>
          <w:color w:val="auto"/>
          <w:lang w:eastAsia="en-GB"/>
        </w:rPr>
        <w:t xml:space="preserve"> </w:t>
      </w:r>
      <w:r w:rsidR="003114A3" w:rsidRPr="00B77E0F">
        <w:rPr>
          <w:rStyle w:val="IntenseEmphasis"/>
          <w:rFonts w:ascii="Work Sans" w:hAnsi="Work Sans"/>
          <w:i w:val="0"/>
          <w:iCs w:val="0"/>
          <w:color w:val="auto"/>
          <w:lang w:eastAsia="en-GB"/>
        </w:rPr>
        <w:t>feedback and delivery. Be it</w:t>
      </w:r>
      <w:r w:rsidR="00FF141B" w:rsidRPr="00B77E0F">
        <w:rPr>
          <w:rStyle w:val="IntenseEmphasis"/>
          <w:rFonts w:ascii="Work Sans" w:hAnsi="Work Sans"/>
          <w:i w:val="0"/>
          <w:iCs w:val="0"/>
          <w:color w:val="auto"/>
          <w:lang w:eastAsia="en-GB"/>
        </w:rPr>
        <w:t xml:space="preserve"> with</w:t>
      </w:r>
      <w:r w:rsidR="003114A3" w:rsidRPr="00B77E0F">
        <w:rPr>
          <w:rStyle w:val="IntenseEmphasis"/>
          <w:rFonts w:ascii="Work Sans" w:hAnsi="Work Sans"/>
          <w:i w:val="0"/>
          <w:iCs w:val="0"/>
          <w:color w:val="auto"/>
          <w:lang w:eastAsia="en-GB"/>
        </w:rPr>
        <w:t xml:space="preserve"> written</w:t>
      </w:r>
      <w:r w:rsidR="00390DDC" w:rsidRPr="00B77E0F">
        <w:rPr>
          <w:rStyle w:val="IntenseEmphasis"/>
          <w:rFonts w:ascii="Work Sans" w:hAnsi="Work Sans"/>
          <w:i w:val="0"/>
          <w:iCs w:val="0"/>
          <w:color w:val="auto"/>
          <w:lang w:eastAsia="en-GB"/>
        </w:rPr>
        <w:t xml:space="preserve"> feedback</w:t>
      </w:r>
      <w:r w:rsidR="003114A3" w:rsidRPr="00B77E0F">
        <w:rPr>
          <w:rStyle w:val="IntenseEmphasis"/>
          <w:rFonts w:ascii="Work Sans" w:hAnsi="Work Sans"/>
          <w:i w:val="0"/>
          <w:iCs w:val="0"/>
          <w:color w:val="auto"/>
          <w:lang w:eastAsia="en-GB"/>
        </w:rPr>
        <w:t>, where some students felt comments were often copied and pasted</w:t>
      </w:r>
      <w:r w:rsidR="00390DDC" w:rsidRPr="00B77E0F">
        <w:rPr>
          <w:rStyle w:val="IntenseEmphasis"/>
          <w:rFonts w:ascii="Work Sans" w:hAnsi="Work Sans"/>
          <w:i w:val="0"/>
          <w:iCs w:val="0"/>
          <w:color w:val="auto"/>
          <w:lang w:eastAsia="en-GB"/>
        </w:rPr>
        <w:t xml:space="preserve"> and bore little relation to their work, or </w:t>
      </w:r>
      <w:r w:rsidR="00FF141B" w:rsidRPr="00B77E0F">
        <w:rPr>
          <w:rStyle w:val="IntenseEmphasis"/>
          <w:rFonts w:ascii="Work Sans" w:hAnsi="Work Sans"/>
          <w:i w:val="0"/>
          <w:iCs w:val="0"/>
          <w:color w:val="auto"/>
          <w:lang w:eastAsia="en-GB"/>
        </w:rPr>
        <w:t xml:space="preserve">with more </w:t>
      </w:r>
      <w:r w:rsidR="006938B4" w:rsidRPr="00B77E0F">
        <w:rPr>
          <w:rStyle w:val="IntenseEmphasis"/>
          <w:rFonts w:ascii="Work Sans" w:hAnsi="Work Sans"/>
          <w:i w:val="0"/>
          <w:iCs w:val="0"/>
          <w:color w:val="auto"/>
          <w:lang w:eastAsia="en-GB"/>
        </w:rPr>
        <w:t xml:space="preserve">1:1 sessions with tutors were </w:t>
      </w:r>
      <w:r w:rsidR="00435235" w:rsidRPr="00B77E0F">
        <w:rPr>
          <w:rStyle w:val="IntenseEmphasis"/>
          <w:rFonts w:ascii="Work Sans" w:hAnsi="Work Sans"/>
          <w:i w:val="0"/>
          <w:iCs w:val="0"/>
          <w:color w:val="auto"/>
          <w:lang w:eastAsia="en-GB"/>
        </w:rPr>
        <w:t xml:space="preserve">the </w:t>
      </w:r>
      <w:r w:rsidR="006938B4" w:rsidRPr="00B77E0F">
        <w:rPr>
          <w:rStyle w:val="IntenseEmphasis"/>
          <w:rFonts w:ascii="Work Sans" w:hAnsi="Work Sans"/>
          <w:i w:val="0"/>
          <w:iCs w:val="0"/>
          <w:color w:val="auto"/>
          <w:lang w:eastAsia="en-GB"/>
        </w:rPr>
        <w:t>work and feedback could be discussed in greater detail</w:t>
      </w:r>
      <w:r w:rsidR="0080233F" w:rsidRPr="00B77E0F">
        <w:rPr>
          <w:rStyle w:val="IntenseEmphasis"/>
          <w:rFonts w:ascii="Work Sans" w:hAnsi="Work Sans"/>
          <w:i w:val="0"/>
          <w:iCs w:val="0"/>
          <w:color w:val="auto"/>
          <w:lang w:eastAsia="en-GB"/>
        </w:rPr>
        <w:t xml:space="preserve">. </w:t>
      </w:r>
      <w:r w:rsidR="00624D62" w:rsidRPr="00B77E0F">
        <w:rPr>
          <w:rStyle w:val="IntenseEmphasis"/>
          <w:rFonts w:ascii="Work Sans" w:hAnsi="Work Sans"/>
          <w:i w:val="0"/>
          <w:iCs w:val="0"/>
          <w:color w:val="auto"/>
          <w:lang w:eastAsia="en-GB"/>
        </w:rPr>
        <w:t>Other suggestions included</w:t>
      </w:r>
      <w:r w:rsidR="00F139A1" w:rsidRPr="00B77E0F">
        <w:rPr>
          <w:rStyle w:val="IntenseEmphasis"/>
          <w:rFonts w:ascii="Work Sans" w:hAnsi="Work Sans"/>
          <w:i w:val="0"/>
          <w:iCs w:val="0"/>
          <w:color w:val="auto"/>
          <w:lang w:eastAsia="en-GB"/>
        </w:rPr>
        <w:t xml:space="preserve"> the looping in of</w:t>
      </w:r>
      <w:r w:rsidR="0080233F" w:rsidRPr="00B77E0F">
        <w:rPr>
          <w:rStyle w:val="IntenseEmphasis"/>
          <w:rFonts w:ascii="Work Sans" w:hAnsi="Work Sans"/>
          <w:i w:val="0"/>
          <w:iCs w:val="0"/>
          <w:color w:val="auto"/>
          <w:lang w:eastAsia="en-GB"/>
        </w:rPr>
        <w:t xml:space="preserve"> Academic </w:t>
      </w:r>
      <w:r w:rsidR="00983CEF" w:rsidRPr="00B77E0F">
        <w:rPr>
          <w:rStyle w:val="IntenseEmphasis"/>
          <w:rFonts w:ascii="Work Sans" w:hAnsi="Work Sans"/>
          <w:i w:val="0"/>
          <w:iCs w:val="0"/>
          <w:color w:val="auto"/>
          <w:lang w:eastAsia="en-GB"/>
        </w:rPr>
        <w:t>A</w:t>
      </w:r>
      <w:r w:rsidR="0080233F" w:rsidRPr="00B77E0F">
        <w:rPr>
          <w:rStyle w:val="IntenseEmphasis"/>
          <w:rFonts w:ascii="Work Sans" w:hAnsi="Work Sans"/>
          <w:i w:val="0"/>
          <w:iCs w:val="0"/>
          <w:color w:val="auto"/>
          <w:lang w:eastAsia="en-GB"/>
        </w:rPr>
        <w:t>dvisors</w:t>
      </w:r>
      <w:r w:rsidR="00E50C16" w:rsidRPr="00B77E0F">
        <w:rPr>
          <w:rStyle w:val="IntenseEmphasis"/>
          <w:rFonts w:ascii="Work Sans" w:hAnsi="Work Sans"/>
          <w:i w:val="0"/>
          <w:iCs w:val="0"/>
          <w:color w:val="auto"/>
          <w:lang w:eastAsia="en-GB"/>
        </w:rPr>
        <w:t xml:space="preserve"> (AAs)</w:t>
      </w:r>
      <w:r w:rsidR="0080233F" w:rsidRPr="00B77E0F">
        <w:rPr>
          <w:rStyle w:val="IntenseEmphasis"/>
          <w:rFonts w:ascii="Work Sans" w:hAnsi="Work Sans"/>
          <w:i w:val="0"/>
          <w:iCs w:val="0"/>
          <w:color w:val="auto"/>
          <w:lang w:eastAsia="en-GB"/>
        </w:rPr>
        <w:t xml:space="preserve"> to aid deliver</w:t>
      </w:r>
      <w:r w:rsidR="00F139A1" w:rsidRPr="00B77E0F">
        <w:rPr>
          <w:rStyle w:val="IntenseEmphasis"/>
          <w:rFonts w:ascii="Work Sans" w:hAnsi="Work Sans"/>
          <w:i w:val="0"/>
          <w:iCs w:val="0"/>
          <w:color w:val="auto"/>
          <w:lang w:eastAsia="en-GB"/>
        </w:rPr>
        <w:t>y</w:t>
      </w:r>
      <w:r w:rsidR="0080233F" w:rsidRPr="00B77E0F">
        <w:rPr>
          <w:rStyle w:val="IntenseEmphasis"/>
          <w:rFonts w:ascii="Work Sans" w:hAnsi="Work Sans"/>
          <w:i w:val="0"/>
          <w:iCs w:val="0"/>
          <w:color w:val="auto"/>
          <w:lang w:eastAsia="en-GB"/>
        </w:rPr>
        <w:t xml:space="preserve"> of this</w:t>
      </w:r>
      <w:r w:rsidR="00983CEF" w:rsidRPr="00B77E0F">
        <w:rPr>
          <w:rStyle w:val="IntenseEmphasis"/>
          <w:rFonts w:ascii="Work Sans" w:hAnsi="Work Sans"/>
          <w:i w:val="0"/>
          <w:iCs w:val="0"/>
          <w:color w:val="auto"/>
          <w:lang w:eastAsia="en-GB"/>
        </w:rPr>
        <w:t xml:space="preserve">, </w:t>
      </w:r>
      <w:r w:rsidR="00F139A1" w:rsidRPr="00B77E0F">
        <w:rPr>
          <w:rStyle w:val="IntenseEmphasis"/>
          <w:rFonts w:ascii="Work Sans" w:hAnsi="Work Sans"/>
          <w:i w:val="0"/>
          <w:iCs w:val="0"/>
          <w:color w:val="auto"/>
          <w:lang w:eastAsia="en-GB"/>
        </w:rPr>
        <w:t>and</w:t>
      </w:r>
      <w:r w:rsidR="00624D62" w:rsidRPr="00B77E0F">
        <w:rPr>
          <w:rStyle w:val="IntenseEmphasis"/>
          <w:rFonts w:ascii="Work Sans" w:hAnsi="Work Sans"/>
          <w:i w:val="0"/>
          <w:iCs w:val="0"/>
          <w:color w:val="auto"/>
          <w:lang w:eastAsia="en-GB"/>
        </w:rPr>
        <w:t xml:space="preserve"> the use of audio files of feedback to help reduce workloads for staff.</w:t>
      </w:r>
    </w:p>
    <w:p w14:paraId="1E4F77A0" w14:textId="59F99C9F" w:rsidR="0061453A" w:rsidRPr="00B77E0F" w:rsidRDefault="0061453A" w:rsidP="003135C0">
      <w:pPr>
        <w:ind w:left="720"/>
        <w:rPr>
          <w:rStyle w:val="IntenseEmphasis"/>
          <w:rFonts w:ascii="Work Sans" w:hAnsi="Work Sans"/>
        </w:rPr>
      </w:pPr>
      <w:r w:rsidRPr="00B77E0F">
        <w:rPr>
          <w:rStyle w:val="IntenseEmphasis"/>
          <w:rFonts w:ascii="Work Sans" w:hAnsi="Work Sans"/>
        </w:rPr>
        <w:t xml:space="preserve">“[I’d like to] </w:t>
      </w:r>
      <w:r w:rsidRPr="00B77E0F">
        <w:rPr>
          <w:rStyle w:val="IntenseEmphasis"/>
          <w:rFonts w:ascii="Work Sans" w:hAnsi="Work Sans"/>
          <w:lang w:eastAsia="en-GB"/>
        </w:rPr>
        <w:t xml:space="preserve">have personalised plans made with AA tutors to help develop weaknesses. </w:t>
      </w:r>
      <w:r w:rsidRPr="00B77E0F">
        <w:rPr>
          <w:rStyle w:val="IntenseEmphasis"/>
          <w:rFonts w:ascii="Work Sans" w:hAnsi="Work Sans"/>
        </w:rPr>
        <w:t>C</w:t>
      </w:r>
      <w:r w:rsidRPr="00B77E0F">
        <w:rPr>
          <w:rStyle w:val="IntenseEmphasis"/>
          <w:rFonts w:ascii="Work Sans" w:hAnsi="Work Sans"/>
          <w:lang w:eastAsia="en-GB"/>
        </w:rPr>
        <w:t>an be tricky developing them by yourself</w:t>
      </w:r>
      <w:r w:rsidRPr="00B77E0F">
        <w:rPr>
          <w:rStyle w:val="IntenseEmphasis"/>
          <w:rFonts w:ascii="Work Sans" w:hAnsi="Work Sans"/>
        </w:rPr>
        <w:t>.”</w:t>
      </w:r>
    </w:p>
    <w:p w14:paraId="2A11377D" w14:textId="2F53D7CD" w:rsidR="00B466F4" w:rsidRPr="00B77E0F" w:rsidRDefault="0061453A" w:rsidP="003135C0">
      <w:pPr>
        <w:ind w:left="720"/>
        <w:rPr>
          <w:rStyle w:val="IntenseEmphasis"/>
          <w:rFonts w:ascii="Work Sans" w:hAnsi="Work Sans"/>
        </w:rPr>
      </w:pPr>
      <w:r w:rsidRPr="00B77E0F">
        <w:rPr>
          <w:rStyle w:val="IntenseEmphasis"/>
          <w:rFonts w:ascii="Work Sans" w:hAnsi="Work Sans"/>
        </w:rPr>
        <w:t>“</w:t>
      </w:r>
      <w:r w:rsidR="00B466F4" w:rsidRPr="00B77E0F">
        <w:rPr>
          <w:rStyle w:val="IntenseEmphasis"/>
          <w:rFonts w:ascii="Work Sans" w:hAnsi="Work Sans"/>
          <w:lang w:eastAsia="en-GB"/>
        </w:rPr>
        <w:t>This could be improved through one to on sessions with the student as every student learns at their own pace.</w:t>
      </w:r>
      <w:r w:rsidR="00B466F4" w:rsidRPr="00B77E0F">
        <w:rPr>
          <w:rStyle w:val="IntenseEmphasis"/>
          <w:rFonts w:ascii="Work Sans" w:hAnsi="Work Sans"/>
        </w:rPr>
        <w:t>”</w:t>
      </w:r>
    </w:p>
    <w:p w14:paraId="09E1D7AF" w14:textId="063BC50F" w:rsidR="003849DD" w:rsidRPr="00B77E0F" w:rsidRDefault="00E41835" w:rsidP="003D3386">
      <w:pPr>
        <w:rPr>
          <w:rStyle w:val="IntenseEmphasis"/>
          <w:rFonts w:ascii="Work Sans" w:hAnsi="Work Sans"/>
          <w:i w:val="0"/>
          <w:iCs w:val="0"/>
          <w:color w:val="auto"/>
          <w:lang w:eastAsia="en-GB"/>
        </w:rPr>
      </w:pPr>
      <w:r w:rsidRPr="00B77E0F">
        <w:rPr>
          <w:rStyle w:val="IntenseEmphasis"/>
          <w:rFonts w:ascii="Work Sans" w:hAnsi="Work Sans"/>
          <w:i w:val="0"/>
          <w:iCs w:val="0"/>
          <w:color w:val="auto"/>
          <w:lang w:eastAsia="en-GB"/>
        </w:rPr>
        <w:t>Finally</w:t>
      </w:r>
      <w:r w:rsidR="003135C0" w:rsidRPr="00B77E0F">
        <w:rPr>
          <w:rStyle w:val="IntenseEmphasis"/>
          <w:rFonts w:ascii="Work Sans" w:hAnsi="Work Sans"/>
          <w:i w:val="0"/>
          <w:iCs w:val="0"/>
          <w:color w:val="auto"/>
          <w:lang w:eastAsia="en-GB"/>
        </w:rPr>
        <w:t>,</w:t>
      </w:r>
      <w:r w:rsidRPr="00B77E0F">
        <w:rPr>
          <w:rStyle w:val="IntenseEmphasis"/>
          <w:rFonts w:ascii="Work Sans" w:hAnsi="Work Sans"/>
          <w:i w:val="0"/>
          <w:iCs w:val="0"/>
          <w:color w:val="auto"/>
          <w:lang w:eastAsia="en-GB"/>
        </w:rPr>
        <w:t xml:space="preserve"> respondents </w:t>
      </w:r>
      <w:r w:rsidR="00BA70F3" w:rsidRPr="00B77E0F">
        <w:rPr>
          <w:rStyle w:val="IntenseEmphasis"/>
          <w:rFonts w:ascii="Work Sans" w:hAnsi="Work Sans"/>
          <w:i w:val="0"/>
          <w:iCs w:val="0"/>
          <w:color w:val="auto"/>
          <w:lang w:eastAsia="en-GB"/>
        </w:rPr>
        <w:t xml:space="preserve">were asked how the organisation and communication of </w:t>
      </w:r>
      <w:r w:rsidR="00133A9F" w:rsidRPr="00B77E0F">
        <w:rPr>
          <w:rStyle w:val="IntenseEmphasis"/>
          <w:rFonts w:ascii="Work Sans" w:hAnsi="Work Sans"/>
          <w:i w:val="0"/>
          <w:iCs w:val="0"/>
          <w:color w:val="auto"/>
          <w:lang w:eastAsia="en-GB"/>
        </w:rPr>
        <w:t xml:space="preserve">FAF </w:t>
      </w:r>
      <w:r w:rsidR="00BD723D" w:rsidRPr="00B77E0F">
        <w:rPr>
          <w:rStyle w:val="IntenseEmphasis"/>
          <w:rFonts w:ascii="Work Sans" w:hAnsi="Work Sans"/>
          <w:i w:val="0"/>
          <w:iCs w:val="0"/>
          <w:color w:val="auto"/>
          <w:lang w:eastAsia="en-GB"/>
        </w:rPr>
        <w:t xml:space="preserve">opportunities </w:t>
      </w:r>
      <w:r w:rsidR="00133A9F" w:rsidRPr="00B77E0F">
        <w:rPr>
          <w:rStyle w:val="IntenseEmphasis"/>
          <w:rFonts w:ascii="Work Sans" w:hAnsi="Work Sans"/>
          <w:i w:val="0"/>
          <w:iCs w:val="0"/>
          <w:color w:val="auto"/>
          <w:lang w:eastAsia="en-GB"/>
        </w:rPr>
        <w:t xml:space="preserve">could be </w:t>
      </w:r>
      <w:r w:rsidR="00BD723D" w:rsidRPr="00B77E0F">
        <w:rPr>
          <w:rStyle w:val="IntenseEmphasis"/>
          <w:rFonts w:ascii="Work Sans" w:hAnsi="Work Sans"/>
          <w:i w:val="0"/>
          <w:iCs w:val="0"/>
          <w:color w:val="auto"/>
          <w:lang w:eastAsia="en-GB"/>
        </w:rPr>
        <w:t xml:space="preserve">improved. </w:t>
      </w:r>
      <w:r w:rsidR="003A53CB" w:rsidRPr="00B77E0F">
        <w:rPr>
          <w:rStyle w:val="IntenseEmphasis"/>
          <w:rFonts w:ascii="Work Sans" w:hAnsi="Work Sans"/>
          <w:i w:val="0"/>
          <w:iCs w:val="0"/>
          <w:color w:val="auto"/>
          <w:lang w:eastAsia="en-GB"/>
        </w:rPr>
        <w:t>The</w:t>
      </w:r>
      <w:r w:rsidR="00A7279A" w:rsidRPr="00B77E0F">
        <w:rPr>
          <w:rStyle w:val="IntenseEmphasis"/>
          <w:rFonts w:ascii="Work Sans" w:hAnsi="Work Sans"/>
          <w:i w:val="0"/>
          <w:iCs w:val="0"/>
          <w:color w:val="auto"/>
          <w:lang w:eastAsia="en-GB"/>
        </w:rPr>
        <w:t xml:space="preserve"> generated</w:t>
      </w:r>
      <w:r w:rsidR="003A53CB" w:rsidRPr="00B77E0F">
        <w:rPr>
          <w:rStyle w:val="IntenseEmphasis"/>
          <w:rFonts w:ascii="Work Sans" w:hAnsi="Work Sans"/>
          <w:i w:val="0"/>
          <w:iCs w:val="0"/>
          <w:color w:val="auto"/>
          <w:lang w:eastAsia="en-GB"/>
        </w:rPr>
        <w:t xml:space="preserve"> themes are shown in </w:t>
      </w:r>
      <w:r w:rsidR="003A53CB" w:rsidRPr="00B77E0F">
        <w:rPr>
          <w:rStyle w:val="IntenseEmphasis"/>
          <w:rFonts w:ascii="Work Sans" w:hAnsi="Work Sans"/>
          <w:b/>
          <w:bCs/>
          <w:i w:val="0"/>
          <w:iCs w:val="0"/>
          <w:color w:val="auto"/>
          <w:lang w:eastAsia="en-GB"/>
        </w:rPr>
        <w:t>table 5</w:t>
      </w:r>
      <w:r w:rsidR="003A53CB" w:rsidRPr="00B77E0F">
        <w:rPr>
          <w:rStyle w:val="IntenseEmphasis"/>
          <w:rFonts w:ascii="Work Sans" w:hAnsi="Work Sans"/>
          <w:i w:val="0"/>
          <w:iCs w:val="0"/>
          <w:color w:val="auto"/>
          <w:lang w:eastAsia="en-GB"/>
        </w:rPr>
        <w:t xml:space="preserve">. </w:t>
      </w:r>
      <w:r w:rsidR="00991BAB" w:rsidRPr="00B77E0F">
        <w:rPr>
          <w:rStyle w:val="IntenseEmphasis"/>
          <w:rFonts w:ascii="Work Sans" w:hAnsi="Work Sans"/>
          <w:i w:val="0"/>
          <w:iCs w:val="0"/>
          <w:color w:val="auto"/>
          <w:lang w:eastAsia="en-GB"/>
        </w:rPr>
        <w:t xml:space="preserve">While several mirror those </w:t>
      </w:r>
      <w:r w:rsidR="007A3DD0" w:rsidRPr="00B77E0F">
        <w:rPr>
          <w:rStyle w:val="IntenseEmphasis"/>
          <w:rFonts w:ascii="Work Sans" w:hAnsi="Work Sans"/>
          <w:i w:val="0"/>
          <w:iCs w:val="0"/>
          <w:color w:val="auto"/>
          <w:lang w:eastAsia="en-GB"/>
        </w:rPr>
        <w:t>derived from the previous question (</w:t>
      </w:r>
      <w:r w:rsidR="00735AB4" w:rsidRPr="00B77E0F">
        <w:rPr>
          <w:rStyle w:val="IntenseEmphasis"/>
          <w:rFonts w:ascii="Work Sans" w:hAnsi="Work Sans"/>
          <w:i w:val="0"/>
          <w:iCs w:val="0"/>
          <w:color w:val="auto"/>
          <w:lang w:eastAsia="en-GB"/>
        </w:rPr>
        <w:t xml:space="preserve">e.g. </w:t>
      </w:r>
      <w:r w:rsidR="007A3DD0" w:rsidRPr="00B77E0F">
        <w:rPr>
          <w:rStyle w:val="IntenseEmphasis"/>
          <w:rFonts w:ascii="Work Sans" w:hAnsi="Work Sans"/>
          <w:i w:val="0"/>
          <w:iCs w:val="0"/>
          <w:color w:val="auto"/>
          <w:lang w:eastAsia="en-GB"/>
        </w:rPr>
        <w:t xml:space="preserve">a desire from greater detail, consistency, </w:t>
      </w:r>
      <w:r w:rsidR="00E50C16" w:rsidRPr="00B77E0F">
        <w:rPr>
          <w:rStyle w:val="IntenseEmphasis"/>
          <w:rFonts w:ascii="Work Sans" w:hAnsi="Work Sans"/>
          <w:i w:val="0"/>
          <w:iCs w:val="0"/>
          <w:color w:val="auto"/>
          <w:lang w:eastAsia="en-GB"/>
        </w:rPr>
        <w:t>and an opportunity to discuss FAF with tutors and AAs</w:t>
      </w:r>
      <w:r w:rsidR="00735AB4" w:rsidRPr="00B77E0F">
        <w:rPr>
          <w:rStyle w:val="IntenseEmphasis"/>
          <w:rFonts w:ascii="Work Sans" w:hAnsi="Work Sans"/>
          <w:i w:val="0"/>
          <w:iCs w:val="0"/>
          <w:color w:val="auto"/>
          <w:lang w:eastAsia="en-GB"/>
        </w:rPr>
        <w:t xml:space="preserve">), </w:t>
      </w:r>
      <w:r w:rsidR="00022371" w:rsidRPr="00B77E0F">
        <w:rPr>
          <w:rStyle w:val="IntenseEmphasis"/>
          <w:rFonts w:ascii="Work Sans" w:hAnsi="Work Sans"/>
          <w:i w:val="0"/>
          <w:iCs w:val="0"/>
          <w:color w:val="auto"/>
          <w:lang w:eastAsia="en-GB"/>
        </w:rPr>
        <w:t xml:space="preserve">the </w:t>
      </w:r>
      <w:r w:rsidR="003E243C" w:rsidRPr="00B77E0F">
        <w:rPr>
          <w:rStyle w:val="IntenseEmphasis"/>
          <w:rFonts w:ascii="Work Sans" w:hAnsi="Work Sans"/>
          <w:i w:val="0"/>
          <w:iCs w:val="0"/>
          <w:color w:val="auto"/>
          <w:lang w:eastAsia="en-GB"/>
        </w:rPr>
        <w:t xml:space="preserve">predominant </w:t>
      </w:r>
      <w:r w:rsidR="00974EBB" w:rsidRPr="00B77E0F">
        <w:rPr>
          <w:rStyle w:val="IntenseEmphasis"/>
          <w:rFonts w:ascii="Work Sans" w:hAnsi="Work Sans"/>
          <w:i w:val="0"/>
          <w:iCs w:val="0"/>
          <w:color w:val="auto"/>
          <w:lang w:eastAsia="en-GB"/>
        </w:rPr>
        <w:t>theme was around</w:t>
      </w:r>
      <w:r w:rsidR="001954DA" w:rsidRPr="00B77E0F">
        <w:rPr>
          <w:rStyle w:val="IntenseEmphasis"/>
          <w:rFonts w:ascii="Work Sans" w:hAnsi="Work Sans"/>
          <w:i w:val="0"/>
          <w:iCs w:val="0"/>
          <w:color w:val="auto"/>
          <w:lang w:eastAsia="en-GB"/>
        </w:rPr>
        <w:t xml:space="preserve"> timescales for feedbac</w:t>
      </w:r>
      <w:r w:rsidR="00CB6DEB" w:rsidRPr="00B77E0F">
        <w:rPr>
          <w:rStyle w:val="IntenseEmphasis"/>
          <w:rFonts w:ascii="Work Sans" w:hAnsi="Work Sans"/>
          <w:i w:val="0"/>
          <w:iCs w:val="0"/>
          <w:color w:val="auto"/>
          <w:lang w:eastAsia="en-GB"/>
        </w:rPr>
        <w:t>k;</w:t>
      </w:r>
      <w:r w:rsidR="00974EBB" w:rsidRPr="00B77E0F">
        <w:rPr>
          <w:rStyle w:val="IntenseEmphasis"/>
          <w:rFonts w:ascii="Work Sans" w:hAnsi="Work Sans"/>
          <w:i w:val="0"/>
          <w:iCs w:val="0"/>
          <w:color w:val="auto"/>
          <w:lang w:eastAsia="en-GB"/>
        </w:rPr>
        <w:t xml:space="preserve"> </w:t>
      </w:r>
    </w:p>
    <w:p w14:paraId="2459E452" w14:textId="180D8358" w:rsidR="003849DD" w:rsidRPr="00B77E0F" w:rsidRDefault="00974EBB" w:rsidP="003849DD">
      <w:pPr>
        <w:pStyle w:val="ListParagraph"/>
        <w:numPr>
          <w:ilvl w:val="0"/>
          <w:numId w:val="1"/>
        </w:numPr>
        <w:rPr>
          <w:rStyle w:val="IntenseEmphasis"/>
          <w:rFonts w:ascii="Work Sans" w:hAnsi="Work Sans"/>
          <w:i w:val="0"/>
          <w:iCs w:val="0"/>
          <w:color w:val="auto"/>
          <w:lang w:eastAsia="en-GB"/>
        </w:rPr>
      </w:pPr>
      <w:r w:rsidRPr="00B77E0F">
        <w:rPr>
          <w:rStyle w:val="IntenseEmphasis"/>
          <w:rFonts w:ascii="Work Sans" w:hAnsi="Work Sans"/>
          <w:i w:val="0"/>
          <w:iCs w:val="0"/>
          <w:color w:val="auto"/>
          <w:lang w:eastAsia="en-GB"/>
        </w:rPr>
        <w:t xml:space="preserve">ensuring </w:t>
      </w:r>
      <w:r w:rsidR="00CB6DEB" w:rsidRPr="00B77E0F">
        <w:rPr>
          <w:rStyle w:val="IntenseEmphasis"/>
          <w:rFonts w:ascii="Work Sans" w:hAnsi="Work Sans"/>
          <w:i w:val="0"/>
          <w:iCs w:val="0"/>
          <w:color w:val="auto"/>
          <w:lang w:eastAsia="en-GB"/>
        </w:rPr>
        <w:t xml:space="preserve">that these </w:t>
      </w:r>
      <w:r w:rsidR="003849DD" w:rsidRPr="00B77E0F">
        <w:rPr>
          <w:rStyle w:val="IntenseEmphasis"/>
          <w:rFonts w:ascii="Work Sans" w:hAnsi="Work Sans"/>
          <w:i w:val="0"/>
          <w:iCs w:val="0"/>
          <w:color w:val="auto"/>
          <w:lang w:eastAsia="en-GB"/>
        </w:rPr>
        <w:t xml:space="preserve">timescales </w:t>
      </w:r>
      <w:r w:rsidR="00CB6DEB" w:rsidRPr="00B77E0F">
        <w:rPr>
          <w:rStyle w:val="IntenseEmphasis"/>
          <w:rFonts w:ascii="Work Sans" w:hAnsi="Work Sans"/>
          <w:i w:val="0"/>
          <w:iCs w:val="0"/>
          <w:color w:val="auto"/>
          <w:lang w:eastAsia="en-GB"/>
        </w:rPr>
        <w:t xml:space="preserve">were communicated </w:t>
      </w:r>
      <w:r w:rsidR="006353B3" w:rsidRPr="00B77E0F">
        <w:rPr>
          <w:rStyle w:val="IntenseEmphasis"/>
          <w:rFonts w:ascii="Work Sans" w:hAnsi="Work Sans"/>
          <w:i w:val="0"/>
          <w:iCs w:val="0"/>
          <w:color w:val="auto"/>
          <w:lang w:eastAsia="en-GB"/>
        </w:rPr>
        <w:t>clearly to students,</w:t>
      </w:r>
    </w:p>
    <w:p w14:paraId="31949658" w14:textId="4700A816" w:rsidR="003849DD" w:rsidRPr="00B77E0F" w:rsidRDefault="00817A15" w:rsidP="003849DD">
      <w:pPr>
        <w:pStyle w:val="ListParagraph"/>
        <w:numPr>
          <w:ilvl w:val="0"/>
          <w:numId w:val="1"/>
        </w:numPr>
        <w:rPr>
          <w:rStyle w:val="IntenseEmphasis"/>
          <w:rFonts w:ascii="Work Sans" w:hAnsi="Work Sans"/>
          <w:i w:val="0"/>
          <w:iCs w:val="0"/>
          <w:color w:val="auto"/>
          <w:lang w:eastAsia="en-GB"/>
        </w:rPr>
      </w:pPr>
      <w:r w:rsidRPr="00B77E0F">
        <w:rPr>
          <w:rStyle w:val="IntenseEmphasis"/>
          <w:rFonts w:ascii="Work Sans" w:hAnsi="Work Sans"/>
          <w:i w:val="0"/>
          <w:iCs w:val="0"/>
          <w:color w:val="auto"/>
          <w:lang w:eastAsia="en-GB"/>
        </w:rPr>
        <w:t>that t</w:t>
      </w:r>
      <w:r w:rsidR="00680E73" w:rsidRPr="00B77E0F">
        <w:rPr>
          <w:rStyle w:val="IntenseEmphasis"/>
          <w:rFonts w:ascii="Work Sans" w:hAnsi="Work Sans"/>
          <w:i w:val="0"/>
          <w:iCs w:val="0"/>
          <w:color w:val="auto"/>
          <w:lang w:eastAsia="en-GB"/>
        </w:rPr>
        <w:t xml:space="preserve">hese expectations were then met on time, </w:t>
      </w:r>
    </w:p>
    <w:p w14:paraId="53C1D5C1" w14:textId="2798F24F" w:rsidR="008A617E" w:rsidRPr="00B77E0F" w:rsidRDefault="00680E73" w:rsidP="003849DD">
      <w:pPr>
        <w:pStyle w:val="ListParagraph"/>
        <w:numPr>
          <w:ilvl w:val="0"/>
          <w:numId w:val="1"/>
        </w:numPr>
        <w:rPr>
          <w:rStyle w:val="IntenseEmphasis"/>
          <w:rFonts w:ascii="Work Sans" w:hAnsi="Work Sans"/>
          <w:i w:val="0"/>
          <w:iCs w:val="0"/>
          <w:color w:val="auto"/>
          <w:lang w:eastAsia="en-GB"/>
        </w:rPr>
      </w:pPr>
      <w:r w:rsidRPr="00B77E0F">
        <w:rPr>
          <w:rStyle w:val="IntenseEmphasis"/>
          <w:rFonts w:ascii="Work Sans" w:hAnsi="Work Sans"/>
          <w:i w:val="0"/>
          <w:iCs w:val="0"/>
          <w:color w:val="auto"/>
          <w:lang w:eastAsia="en-GB"/>
        </w:rPr>
        <w:t>and that students were notified</w:t>
      </w:r>
      <w:r w:rsidR="00DD0AB2" w:rsidRPr="00B77E0F">
        <w:rPr>
          <w:rStyle w:val="IntenseEmphasis"/>
          <w:rFonts w:ascii="Work Sans" w:hAnsi="Work Sans"/>
          <w:i w:val="0"/>
          <w:iCs w:val="0"/>
          <w:color w:val="auto"/>
          <w:lang w:eastAsia="en-GB"/>
        </w:rPr>
        <w:t xml:space="preserve"> promptly</w:t>
      </w:r>
      <w:r w:rsidRPr="00B77E0F">
        <w:rPr>
          <w:rStyle w:val="IntenseEmphasis"/>
          <w:rFonts w:ascii="Work Sans" w:hAnsi="Work Sans"/>
          <w:i w:val="0"/>
          <w:iCs w:val="0"/>
          <w:color w:val="auto"/>
          <w:lang w:eastAsia="en-GB"/>
        </w:rPr>
        <w:t xml:space="preserve"> </w:t>
      </w:r>
      <w:r w:rsidR="00DD0AB2" w:rsidRPr="00B77E0F">
        <w:rPr>
          <w:rStyle w:val="IntenseEmphasis"/>
          <w:rFonts w:ascii="Work Sans" w:hAnsi="Work Sans"/>
          <w:i w:val="0"/>
          <w:iCs w:val="0"/>
          <w:color w:val="auto"/>
          <w:lang w:eastAsia="en-GB"/>
        </w:rPr>
        <w:t>when the feedback was released</w:t>
      </w:r>
      <w:r w:rsidR="003849DD" w:rsidRPr="00B77E0F">
        <w:rPr>
          <w:rStyle w:val="IntenseEmphasis"/>
          <w:rFonts w:ascii="Work Sans" w:hAnsi="Work Sans"/>
          <w:i w:val="0"/>
          <w:iCs w:val="0"/>
          <w:color w:val="auto"/>
          <w:lang w:eastAsia="en-GB"/>
        </w:rPr>
        <w:t>.</w:t>
      </w:r>
    </w:p>
    <w:p w14:paraId="039F6F74" w14:textId="4C7A2A07" w:rsidR="003849DD" w:rsidRPr="00B77E0F" w:rsidRDefault="00F8629F" w:rsidP="003D3386">
      <w:pPr>
        <w:rPr>
          <w:rFonts w:ascii="Work Sans" w:hAnsi="Work Sans"/>
        </w:rPr>
      </w:pPr>
      <w:r w:rsidRPr="00B77E0F">
        <w:rPr>
          <w:rFonts w:ascii="Work Sans" w:hAnsi="Work Sans"/>
        </w:rPr>
        <w:t xml:space="preserve">On this latter point, students were ambivalent as to how </w:t>
      </w:r>
      <w:r w:rsidR="00F87359" w:rsidRPr="00B77E0F">
        <w:rPr>
          <w:rFonts w:ascii="Work Sans" w:hAnsi="Work Sans"/>
        </w:rPr>
        <w:t xml:space="preserve">FAF should be released, either by email or via Blackboard, just that </w:t>
      </w:r>
      <w:r w:rsidR="004A6DDF" w:rsidRPr="00B77E0F">
        <w:rPr>
          <w:rFonts w:ascii="Work Sans" w:hAnsi="Work Sans"/>
        </w:rPr>
        <w:t>the delivery method should be consistent</w:t>
      </w:r>
      <w:r w:rsidR="003705EF" w:rsidRPr="00B77E0F">
        <w:rPr>
          <w:rFonts w:ascii="Work Sans" w:hAnsi="Work Sans"/>
        </w:rPr>
        <w:t>.</w:t>
      </w:r>
    </w:p>
    <w:p w14:paraId="0228CBBF" w14:textId="571A36B3" w:rsidR="006E1ED1" w:rsidRPr="00B77E0F" w:rsidRDefault="006E1ED1" w:rsidP="003135C0">
      <w:pPr>
        <w:ind w:left="720"/>
        <w:rPr>
          <w:rStyle w:val="IntenseEmphasis"/>
          <w:rFonts w:ascii="Work Sans" w:hAnsi="Work Sans"/>
        </w:rPr>
      </w:pPr>
      <w:r w:rsidRPr="00B77E0F">
        <w:rPr>
          <w:rStyle w:val="IntenseEmphasis"/>
          <w:rFonts w:ascii="Work Sans" w:hAnsi="Work Sans"/>
        </w:rPr>
        <w:t>“</w:t>
      </w:r>
      <w:r w:rsidR="00261D14" w:rsidRPr="00B77E0F">
        <w:rPr>
          <w:rStyle w:val="IntenseEmphasis"/>
          <w:rFonts w:ascii="Work Sans" w:hAnsi="Work Sans"/>
          <w:lang w:eastAsia="en-GB"/>
        </w:rPr>
        <w:t>It would be helpful if it had a notification when the feedback has been completed, we have to check daily to see if the lecturer submitted FB has returned</w:t>
      </w:r>
      <w:r w:rsidRPr="00B77E0F">
        <w:rPr>
          <w:rStyle w:val="IntenseEmphasis"/>
          <w:rFonts w:ascii="Work Sans" w:hAnsi="Work Sans"/>
        </w:rPr>
        <w:t>.”</w:t>
      </w:r>
    </w:p>
    <w:p w14:paraId="2263992E" w14:textId="55F61186" w:rsidR="008B3DAC" w:rsidRPr="00B77E0F" w:rsidRDefault="008B3DAC" w:rsidP="003135C0">
      <w:pPr>
        <w:ind w:left="720"/>
        <w:rPr>
          <w:rStyle w:val="IntenseEmphasis"/>
          <w:rFonts w:ascii="Work Sans" w:hAnsi="Work Sans"/>
        </w:rPr>
      </w:pPr>
      <w:r w:rsidRPr="00B77E0F">
        <w:rPr>
          <w:rStyle w:val="IntenseEmphasis"/>
          <w:rFonts w:ascii="Work Sans" w:hAnsi="Work Sans"/>
        </w:rPr>
        <w:t>“D</w:t>
      </w:r>
      <w:r w:rsidRPr="00B77E0F">
        <w:rPr>
          <w:rStyle w:val="IntenseEmphasis"/>
          <w:rFonts w:ascii="Work Sans" w:hAnsi="Work Sans"/>
          <w:lang w:eastAsia="en-GB"/>
        </w:rPr>
        <w:t>ates that feedback will be received could be better communicated; sometimes I don't realize I have had work back until a few days later.</w:t>
      </w:r>
      <w:r w:rsidRPr="00B77E0F">
        <w:rPr>
          <w:rStyle w:val="IntenseEmphasis"/>
          <w:rFonts w:ascii="Work Sans" w:hAnsi="Work Sans"/>
        </w:rPr>
        <w:t>”</w:t>
      </w:r>
    </w:p>
    <w:p w14:paraId="738E00D7" w14:textId="60F224F7" w:rsidR="00261D14" w:rsidRPr="00B77E0F" w:rsidRDefault="00261D14" w:rsidP="006E1ED1">
      <w:pPr>
        <w:rPr>
          <w:rStyle w:val="IntenseEmphasis"/>
          <w:rFonts w:ascii="Work Sans" w:hAnsi="Work Sans"/>
          <w:lang w:eastAsia="en-GB"/>
        </w:rPr>
      </w:pPr>
    </w:p>
    <w:tbl>
      <w:tblPr>
        <w:tblW w:w="9587" w:type="dxa"/>
        <w:tblLook w:val="04A0" w:firstRow="1" w:lastRow="0" w:firstColumn="1" w:lastColumn="0" w:noHBand="0" w:noVBand="1"/>
      </w:tblPr>
      <w:tblGrid>
        <w:gridCol w:w="7784"/>
        <w:gridCol w:w="1803"/>
      </w:tblGrid>
      <w:tr w:rsidR="00E927B9" w:rsidRPr="00B77E0F" w14:paraId="7DC395E6" w14:textId="77777777" w:rsidTr="000437A0">
        <w:trPr>
          <w:trHeight w:val="62"/>
        </w:trPr>
        <w:tc>
          <w:tcPr>
            <w:tcW w:w="9587" w:type="dxa"/>
            <w:gridSpan w:val="2"/>
            <w:tcBorders>
              <w:top w:val="single" w:sz="8" w:space="0" w:color="auto"/>
              <w:left w:val="single" w:sz="8" w:space="0" w:color="auto"/>
              <w:bottom w:val="single" w:sz="4" w:space="0" w:color="auto"/>
              <w:right w:val="single" w:sz="8" w:space="0" w:color="auto"/>
            </w:tcBorders>
            <w:shd w:val="clear" w:color="auto" w:fill="DEEAF6" w:themeFill="accent5" w:themeFillTint="33"/>
            <w:noWrap/>
            <w:vAlign w:val="bottom"/>
          </w:tcPr>
          <w:p w14:paraId="265DF66E" w14:textId="3168754A" w:rsidR="00E927B9" w:rsidRPr="00B77E0F" w:rsidRDefault="00326750" w:rsidP="00544F60">
            <w:pPr>
              <w:rPr>
                <w:rFonts w:ascii="Work Sans" w:hAnsi="Work Sans" w:cs="Arial"/>
                <w:b/>
                <w:bCs/>
                <w:color w:val="333333"/>
              </w:rPr>
            </w:pPr>
            <w:r w:rsidRPr="00B77E0F">
              <w:rPr>
                <w:rFonts w:ascii="Work Sans" w:hAnsi="Work Sans" w:cs="Arial"/>
                <w:b/>
                <w:bCs/>
                <w:color w:val="333333"/>
              </w:rPr>
              <w:t xml:space="preserve">Table 5: </w:t>
            </w:r>
            <w:r w:rsidR="00544F60" w:rsidRPr="00B77E0F">
              <w:rPr>
                <w:rFonts w:ascii="Work Sans" w:hAnsi="Work Sans" w:cs="Arial"/>
                <w:b/>
                <w:bCs/>
                <w:color w:val="333333"/>
              </w:rPr>
              <w:t>How could the organisation and communication of formative assessment feedback opportunities at Sheffield Hallam University be improved?</w:t>
            </w:r>
          </w:p>
        </w:tc>
      </w:tr>
      <w:tr w:rsidR="000437A0" w:rsidRPr="00B77E0F" w14:paraId="49AD1653" w14:textId="77777777" w:rsidTr="000437A0">
        <w:trPr>
          <w:trHeight w:val="62"/>
        </w:trPr>
        <w:tc>
          <w:tcPr>
            <w:tcW w:w="7784" w:type="dxa"/>
            <w:tcBorders>
              <w:top w:val="single" w:sz="8" w:space="0" w:color="auto"/>
              <w:left w:val="single" w:sz="8" w:space="0" w:color="auto"/>
              <w:bottom w:val="single" w:sz="4" w:space="0" w:color="auto"/>
              <w:right w:val="single" w:sz="4" w:space="0" w:color="auto"/>
            </w:tcBorders>
            <w:shd w:val="clear" w:color="auto" w:fill="DEEAF6" w:themeFill="accent5" w:themeFillTint="33"/>
            <w:noWrap/>
            <w:vAlign w:val="bottom"/>
            <w:hideMark/>
          </w:tcPr>
          <w:p w14:paraId="1BCB611B" w14:textId="77777777" w:rsidR="001E5C92" w:rsidRPr="001E5C92" w:rsidRDefault="001E5C92" w:rsidP="001E5C92">
            <w:pPr>
              <w:spacing w:after="0" w:line="240" w:lineRule="auto"/>
              <w:rPr>
                <w:rFonts w:ascii="Work Sans" w:eastAsia="Times New Roman" w:hAnsi="Work Sans" w:cs="Calibri"/>
                <w:b/>
                <w:bCs/>
                <w:color w:val="000000"/>
                <w:kern w:val="0"/>
                <w:lang w:eastAsia="en-GB"/>
                <w14:ligatures w14:val="none"/>
              </w:rPr>
            </w:pPr>
            <w:r w:rsidRPr="001E5C92">
              <w:rPr>
                <w:rFonts w:ascii="Work Sans" w:eastAsia="Times New Roman" w:hAnsi="Work Sans" w:cs="Calibri"/>
                <w:b/>
                <w:bCs/>
                <w:color w:val="000000"/>
                <w:kern w:val="0"/>
                <w:lang w:eastAsia="en-GB"/>
                <w14:ligatures w14:val="none"/>
              </w:rPr>
              <w:t>Theme</w:t>
            </w:r>
          </w:p>
        </w:tc>
        <w:tc>
          <w:tcPr>
            <w:tcW w:w="1803" w:type="dxa"/>
            <w:tcBorders>
              <w:top w:val="single" w:sz="8" w:space="0" w:color="auto"/>
              <w:left w:val="nil"/>
              <w:bottom w:val="single" w:sz="4" w:space="0" w:color="auto"/>
              <w:right w:val="single" w:sz="8" w:space="0" w:color="auto"/>
            </w:tcBorders>
            <w:shd w:val="clear" w:color="auto" w:fill="DEEAF6" w:themeFill="accent5" w:themeFillTint="33"/>
            <w:noWrap/>
            <w:vAlign w:val="bottom"/>
            <w:hideMark/>
          </w:tcPr>
          <w:p w14:paraId="64591CA7" w14:textId="77777777" w:rsidR="001E5C92" w:rsidRPr="001E5C92" w:rsidRDefault="001E5C92" w:rsidP="001E5C92">
            <w:pPr>
              <w:spacing w:after="0" w:line="240" w:lineRule="auto"/>
              <w:rPr>
                <w:rFonts w:ascii="Work Sans" w:eastAsia="Times New Roman" w:hAnsi="Work Sans" w:cs="Calibri"/>
                <w:b/>
                <w:bCs/>
                <w:color w:val="000000"/>
                <w:kern w:val="0"/>
                <w:lang w:eastAsia="en-GB"/>
                <w14:ligatures w14:val="none"/>
              </w:rPr>
            </w:pPr>
            <w:r w:rsidRPr="001E5C92">
              <w:rPr>
                <w:rFonts w:ascii="Work Sans" w:eastAsia="Times New Roman" w:hAnsi="Work Sans" w:cs="Calibri"/>
                <w:b/>
                <w:bCs/>
                <w:color w:val="000000"/>
                <w:kern w:val="0"/>
                <w:lang w:eastAsia="en-GB"/>
                <w14:ligatures w14:val="none"/>
              </w:rPr>
              <w:t>Count</w:t>
            </w:r>
          </w:p>
        </w:tc>
      </w:tr>
      <w:tr w:rsidR="001E5C92" w:rsidRPr="001E5C92" w14:paraId="0F8714B4" w14:textId="77777777" w:rsidTr="0003386C">
        <w:trPr>
          <w:trHeight w:val="237"/>
        </w:trPr>
        <w:tc>
          <w:tcPr>
            <w:tcW w:w="7784" w:type="dxa"/>
            <w:tcBorders>
              <w:top w:val="nil"/>
              <w:left w:val="single" w:sz="8" w:space="0" w:color="auto"/>
              <w:bottom w:val="single" w:sz="4" w:space="0" w:color="auto"/>
              <w:right w:val="single" w:sz="4" w:space="0" w:color="auto"/>
            </w:tcBorders>
            <w:shd w:val="clear" w:color="auto" w:fill="auto"/>
            <w:vAlign w:val="bottom"/>
            <w:hideMark/>
          </w:tcPr>
          <w:p w14:paraId="103E37F6" w14:textId="7BFB010D" w:rsidR="001E5C92" w:rsidRPr="001E5C92" w:rsidRDefault="00544F60" w:rsidP="001E5C92">
            <w:pPr>
              <w:spacing w:after="0" w:line="240" w:lineRule="auto"/>
              <w:rPr>
                <w:rFonts w:ascii="Work Sans" w:eastAsia="Times New Roman" w:hAnsi="Work Sans" w:cs="Calibri"/>
                <w:color w:val="000000"/>
                <w:kern w:val="0"/>
                <w:lang w:eastAsia="en-GB"/>
                <w14:ligatures w14:val="none"/>
              </w:rPr>
            </w:pPr>
            <w:r w:rsidRPr="00B77E0F">
              <w:rPr>
                <w:rFonts w:ascii="Work Sans" w:eastAsia="Times New Roman" w:hAnsi="Work Sans" w:cs="Calibri"/>
                <w:color w:val="000000"/>
                <w:kern w:val="0"/>
                <w:lang w:eastAsia="en-GB"/>
                <w14:ligatures w14:val="none"/>
              </w:rPr>
              <w:t xml:space="preserve">Ensure it is delivered </w:t>
            </w:r>
            <w:r w:rsidR="001A3FC8" w:rsidRPr="00B77E0F">
              <w:rPr>
                <w:rFonts w:ascii="Work Sans" w:eastAsia="Times New Roman" w:hAnsi="Work Sans" w:cs="Calibri"/>
                <w:color w:val="000000"/>
                <w:kern w:val="0"/>
                <w:lang w:eastAsia="en-GB"/>
                <w14:ligatures w14:val="none"/>
              </w:rPr>
              <w:t>o</w:t>
            </w:r>
            <w:r w:rsidR="001E5C92" w:rsidRPr="001E5C92">
              <w:rPr>
                <w:rFonts w:ascii="Work Sans" w:eastAsia="Times New Roman" w:hAnsi="Work Sans" w:cs="Calibri"/>
                <w:color w:val="000000"/>
                <w:kern w:val="0"/>
                <w:lang w:eastAsia="en-GB"/>
                <w14:ligatures w14:val="none"/>
              </w:rPr>
              <w:t>n time /</w:t>
            </w:r>
            <w:r w:rsidR="0003386C" w:rsidRPr="00B77E0F">
              <w:rPr>
                <w:rFonts w:ascii="Work Sans" w:eastAsia="Times New Roman" w:hAnsi="Work Sans" w:cs="Calibri"/>
                <w:color w:val="000000"/>
                <w:kern w:val="0"/>
                <w:lang w:eastAsia="en-GB"/>
                <w14:ligatures w14:val="none"/>
              </w:rPr>
              <w:t>p</w:t>
            </w:r>
            <w:r w:rsidR="001E5C92" w:rsidRPr="001E5C92">
              <w:rPr>
                <w:rFonts w:ascii="Work Sans" w:eastAsia="Times New Roman" w:hAnsi="Work Sans" w:cs="Calibri"/>
                <w:color w:val="000000"/>
                <w:kern w:val="0"/>
                <w:lang w:eastAsia="en-GB"/>
                <w14:ligatures w14:val="none"/>
              </w:rPr>
              <w:t>romptly</w:t>
            </w:r>
          </w:p>
        </w:tc>
        <w:tc>
          <w:tcPr>
            <w:tcW w:w="1803" w:type="dxa"/>
            <w:tcBorders>
              <w:top w:val="nil"/>
              <w:left w:val="nil"/>
              <w:bottom w:val="single" w:sz="4" w:space="0" w:color="auto"/>
              <w:right w:val="single" w:sz="8" w:space="0" w:color="auto"/>
            </w:tcBorders>
            <w:shd w:val="clear" w:color="auto" w:fill="auto"/>
            <w:noWrap/>
            <w:vAlign w:val="bottom"/>
            <w:hideMark/>
          </w:tcPr>
          <w:p w14:paraId="3DF5889F" w14:textId="77777777" w:rsidR="001E5C92" w:rsidRPr="001E5C92" w:rsidRDefault="001E5C92" w:rsidP="001E5C92">
            <w:pPr>
              <w:spacing w:after="0" w:line="240" w:lineRule="auto"/>
              <w:jc w:val="right"/>
              <w:rPr>
                <w:rFonts w:ascii="Work Sans" w:eastAsia="Times New Roman" w:hAnsi="Work Sans" w:cs="Calibri"/>
                <w:color w:val="000000"/>
                <w:kern w:val="0"/>
                <w:lang w:eastAsia="en-GB"/>
                <w14:ligatures w14:val="none"/>
              </w:rPr>
            </w:pPr>
            <w:r w:rsidRPr="001E5C92">
              <w:rPr>
                <w:rFonts w:ascii="Work Sans" w:eastAsia="Times New Roman" w:hAnsi="Work Sans" w:cs="Calibri"/>
                <w:color w:val="000000"/>
                <w:kern w:val="0"/>
                <w:lang w:eastAsia="en-GB"/>
                <w14:ligatures w14:val="none"/>
              </w:rPr>
              <w:t>18</w:t>
            </w:r>
          </w:p>
        </w:tc>
      </w:tr>
      <w:tr w:rsidR="001E5C92" w:rsidRPr="001E5C92" w14:paraId="0B0B352E" w14:textId="77777777" w:rsidTr="00E927B9">
        <w:trPr>
          <w:trHeight w:val="191"/>
        </w:trPr>
        <w:tc>
          <w:tcPr>
            <w:tcW w:w="7784" w:type="dxa"/>
            <w:tcBorders>
              <w:top w:val="nil"/>
              <w:left w:val="single" w:sz="8" w:space="0" w:color="auto"/>
              <w:bottom w:val="single" w:sz="4" w:space="0" w:color="auto"/>
              <w:right w:val="single" w:sz="4" w:space="0" w:color="auto"/>
            </w:tcBorders>
            <w:shd w:val="clear" w:color="auto" w:fill="auto"/>
            <w:vAlign w:val="bottom"/>
            <w:hideMark/>
          </w:tcPr>
          <w:p w14:paraId="4C32082B" w14:textId="75337D4C" w:rsidR="001E5C92" w:rsidRPr="001E5C92" w:rsidRDefault="0003386C" w:rsidP="001E5C92">
            <w:pPr>
              <w:spacing w:after="0" w:line="240" w:lineRule="auto"/>
              <w:rPr>
                <w:rFonts w:ascii="Work Sans" w:eastAsia="Times New Roman" w:hAnsi="Work Sans" w:cs="Calibri"/>
                <w:color w:val="000000"/>
                <w:kern w:val="0"/>
                <w:lang w:eastAsia="en-GB"/>
                <w14:ligatures w14:val="none"/>
              </w:rPr>
            </w:pPr>
            <w:r w:rsidRPr="00B77E0F">
              <w:rPr>
                <w:rFonts w:ascii="Work Sans" w:eastAsia="Times New Roman" w:hAnsi="Work Sans" w:cs="Calibri"/>
                <w:color w:val="000000"/>
                <w:kern w:val="0"/>
                <w:lang w:eastAsia="en-GB"/>
                <w14:ligatures w14:val="none"/>
              </w:rPr>
              <w:t>M</w:t>
            </w:r>
            <w:r w:rsidR="001E5C92" w:rsidRPr="001E5C92">
              <w:rPr>
                <w:rFonts w:ascii="Work Sans" w:eastAsia="Times New Roman" w:hAnsi="Work Sans" w:cs="Calibri"/>
                <w:color w:val="000000"/>
                <w:kern w:val="0"/>
                <w:lang w:eastAsia="en-GB"/>
                <w14:ligatures w14:val="none"/>
              </w:rPr>
              <w:t xml:space="preserve">ake it more </w:t>
            </w:r>
            <w:r w:rsidR="00544F60" w:rsidRPr="00B77E0F">
              <w:rPr>
                <w:rFonts w:ascii="Work Sans" w:eastAsia="Times New Roman" w:hAnsi="Work Sans" w:cs="Calibri"/>
                <w:color w:val="000000"/>
                <w:kern w:val="0"/>
                <w:lang w:eastAsia="en-GB"/>
                <w14:ligatures w14:val="none"/>
              </w:rPr>
              <w:t>in-depth</w:t>
            </w:r>
            <w:r w:rsidR="001E5C92" w:rsidRPr="001E5C92">
              <w:rPr>
                <w:rFonts w:ascii="Work Sans" w:eastAsia="Times New Roman" w:hAnsi="Work Sans" w:cs="Calibri"/>
                <w:color w:val="000000"/>
                <w:kern w:val="0"/>
                <w:lang w:eastAsia="en-GB"/>
                <w14:ligatures w14:val="none"/>
              </w:rPr>
              <w:t xml:space="preserve"> /less vague /</w:t>
            </w:r>
            <w:r w:rsidR="001A3FC8" w:rsidRPr="00B77E0F">
              <w:rPr>
                <w:rFonts w:ascii="Work Sans" w:eastAsia="Times New Roman" w:hAnsi="Work Sans" w:cs="Calibri"/>
                <w:color w:val="000000"/>
                <w:kern w:val="0"/>
                <w:lang w:eastAsia="en-GB"/>
                <w14:ligatures w14:val="none"/>
              </w:rPr>
              <w:t xml:space="preserve"> less </w:t>
            </w:r>
            <w:r w:rsidR="001E5C92" w:rsidRPr="001E5C92">
              <w:rPr>
                <w:rFonts w:ascii="Work Sans" w:eastAsia="Times New Roman" w:hAnsi="Work Sans" w:cs="Calibri"/>
                <w:color w:val="000000"/>
                <w:kern w:val="0"/>
                <w:lang w:eastAsia="en-GB"/>
                <w14:ligatures w14:val="none"/>
              </w:rPr>
              <w:t>general</w:t>
            </w:r>
          </w:p>
        </w:tc>
        <w:tc>
          <w:tcPr>
            <w:tcW w:w="1803" w:type="dxa"/>
            <w:tcBorders>
              <w:top w:val="nil"/>
              <w:left w:val="nil"/>
              <w:bottom w:val="single" w:sz="4" w:space="0" w:color="auto"/>
              <w:right w:val="single" w:sz="8" w:space="0" w:color="auto"/>
            </w:tcBorders>
            <w:shd w:val="clear" w:color="auto" w:fill="auto"/>
            <w:noWrap/>
            <w:vAlign w:val="bottom"/>
            <w:hideMark/>
          </w:tcPr>
          <w:p w14:paraId="36703E1A" w14:textId="77777777" w:rsidR="001E5C92" w:rsidRPr="001E5C92" w:rsidRDefault="001E5C92" w:rsidP="001E5C92">
            <w:pPr>
              <w:spacing w:after="0" w:line="240" w:lineRule="auto"/>
              <w:jc w:val="right"/>
              <w:rPr>
                <w:rFonts w:ascii="Work Sans" w:eastAsia="Times New Roman" w:hAnsi="Work Sans" w:cs="Calibri"/>
                <w:color w:val="000000"/>
                <w:kern w:val="0"/>
                <w:lang w:eastAsia="en-GB"/>
                <w14:ligatures w14:val="none"/>
              </w:rPr>
            </w:pPr>
            <w:r w:rsidRPr="001E5C92">
              <w:rPr>
                <w:rFonts w:ascii="Work Sans" w:eastAsia="Times New Roman" w:hAnsi="Work Sans" w:cs="Calibri"/>
                <w:color w:val="000000"/>
                <w:kern w:val="0"/>
                <w:lang w:eastAsia="en-GB"/>
                <w14:ligatures w14:val="none"/>
              </w:rPr>
              <w:t>13</w:t>
            </w:r>
          </w:p>
        </w:tc>
      </w:tr>
      <w:tr w:rsidR="001E5C92" w:rsidRPr="001E5C92" w14:paraId="1D9A426F" w14:textId="77777777" w:rsidTr="00E927B9">
        <w:trPr>
          <w:trHeight w:val="255"/>
        </w:trPr>
        <w:tc>
          <w:tcPr>
            <w:tcW w:w="7784" w:type="dxa"/>
            <w:tcBorders>
              <w:top w:val="nil"/>
              <w:left w:val="single" w:sz="8" w:space="0" w:color="auto"/>
              <w:bottom w:val="single" w:sz="4" w:space="0" w:color="auto"/>
              <w:right w:val="single" w:sz="4" w:space="0" w:color="auto"/>
            </w:tcBorders>
            <w:shd w:val="clear" w:color="auto" w:fill="auto"/>
            <w:vAlign w:val="bottom"/>
            <w:hideMark/>
          </w:tcPr>
          <w:p w14:paraId="4803CEFF" w14:textId="77777777" w:rsidR="001E5C92" w:rsidRPr="001E5C92" w:rsidRDefault="001E5C92" w:rsidP="001E5C92">
            <w:pPr>
              <w:spacing w:after="0" w:line="240" w:lineRule="auto"/>
              <w:rPr>
                <w:rFonts w:ascii="Work Sans" w:eastAsia="Times New Roman" w:hAnsi="Work Sans" w:cs="Calibri"/>
                <w:color w:val="000000"/>
                <w:kern w:val="0"/>
                <w:lang w:eastAsia="en-GB"/>
                <w14:ligatures w14:val="none"/>
              </w:rPr>
            </w:pPr>
            <w:r w:rsidRPr="001E5C92">
              <w:rPr>
                <w:rFonts w:ascii="Work Sans" w:eastAsia="Times New Roman" w:hAnsi="Work Sans" w:cs="Calibri"/>
                <w:color w:val="000000"/>
                <w:kern w:val="0"/>
                <w:lang w:eastAsia="en-GB"/>
                <w14:ligatures w14:val="none"/>
              </w:rPr>
              <w:t>Communication on timescales and when feedback is released</w:t>
            </w:r>
          </w:p>
        </w:tc>
        <w:tc>
          <w:tcPr>
            <w:tcW w:w="1803" w:type="dxa"/>
            <w:tcBorders>
              <w:top w:val="nil"/>
              <w:left w:val="nil"/>
              <w:bottom w:val="single" w:sz="4" w:space="0" w:color="auto"/>
              <w:right w:val="single" w:sz="8" w:space="0" w:color="auto"/>
            </w:tcBorders>
            <w:shd w:val="clear" w:color="auto" w:fill="auto"/>
            <w:noWrap/>
            <w:vAlign w:val="bottom"/>
            <w:hideMark/>
          </w:tcPr>
          <w:p w14:paraId="5528E9B2" w14:textId="77777777" w:rsidR="001E5C92" w:rsidRPr="001E5C92" w:rsidRDefault="001E5C92" w:rsidP="001E5C92">
            <w:pPr>
              <w:spacing w:after="0" w:line="240" w:lineRule="auto"/>
              <w:jc w:val="right"/>
              <w:rPr>
                <w:rFonts w:ascii="Work Sans" w:eastAsia="Times New Roman" w:hAnsi="Work Sans" w:cs="Calibri"/>
                <w:color w:val="000000"/>
                <w:kern w:val="0"/>
                <w:lang w:eastAsia="en-GB"/>
                <w14:ligatures w14:val="none"/>
              </w:rPr>
            </w:pPr>
            <w:r w:rsidRPr="001E5C92">
              <w:rPr>
                <w:rFonts w:ascii="Work Sans" w:eastAsia="Times New Roman" w:hAnsi="Work Sans" w:cs="Calibri"/>
                <w:color w:val="000000"/>
                <w:kern w:val="0"/>
                <w:lang w:eastAsia="en-GB"/>
                <w14:ligatures w14:val="none"/>
              </w:rPr>
              <w:t>10</w:t>
            </w:r>
          </w:p>
        </w:tc>
      </w:tr>
      <w:tr w:rsidR="001E5C92" w:rsidRPr="001E5C92" w14:paraId="34B7BB2B" w14:textId="77777777" w:rsidTr="00E927B9">
        <w:trPr>
          <w:trHeight w:val="255"/>
        </w:trPr>
        <w:tc>
          <w:tcPr>
            <w:tcW w:w="7784" w:type="dxa"/>
            <w:tcBorders>
              <w:top w:val="nil"/>
              <w:left w:val="single" w:sz="8" w:space="0" w:color="auto"/>
              <w:bottom w:val="single" w:sz="4" w:space="0" w:color="auto"/>
              <w:right w:val="single" w:sz="4" w:space="0" w:color="auto"/>
            </w:tcBorders>
            <w:shd w:val="clear" w:color="auto" w:fill="auto"/>
            <w:vAlign w:val="bottom"/>
            <w:hideMark/>
          </w:tcPr>
          <w:p w14:paraId="41F35DF6" w14:textId="1837042D" w:rsidR="001E5C92" w:rsidRPr="001E5C92" w:rsidRDefault="0003386C" w:rsidP="001E5C92">
            <w:pPr>
              <w:spacing w:after="0" w:line="240" w:lineRule="auto"/>
              <w:rPr>
                <w:rFonts w:ascii="Work Sans" w:eastAsia="Times New Roman" w:hAnsi="Work Sans" w:cs="Calibri"/>
                <w:color w:val="000000"/>
                <w:kern w:val="0"/>
                <w:lang w:eastAsia="en-GB"/>
                <w14:ligatures w14:val="none"/>
              </w:rPr>
            </w:pPr>
            <w:r w:rsidRPr="00B77E0F">
              <w:rPr>
                <w:rFonts w:ascii="Work Sans" w:eastAsia="Times New Roman" w:hAnsi="Work Sans" w:cs="Calibri"/>
                <w:color w:val="000000"/>
                <w:kern w:val="0"/>
                <w:lang w:eastAsia="en-GB"/>
                <w14:ligatures w14:val="none"/>
              </w:rPr>
              <w:t>C</w:t>
            </w:r>
            <w:r w:rsidR="001E5C92" w:rsidRPr="001E5C92">
              <w:rPr>
                <w:rFonts w:ascii="Work Sans" w:eastAsia="Times New Roman" w:hAnsi="Work Sans" w:cs="Calibri"/>
                <w:color w:val="000000"/>
                <w:kern w:val="0"/>
                <w:lang w:eastAsia="en-GB"/>
                <w14:ligatures w14:val="none"/>
              </w:rPr>
              <w:t>onsistency, both in approach and offer to all students</w:t>
            </w:r>
          </w:p>
        </w:tc>
        <w:tc>
          <w:tcPr>
            <w:tcW w:w="1803" w:type="dxa"/>
            <w:tcBorders>
              <w:top w:val="nil"/>
              <w:left w:val="nil"/>
              <w:bottom w:val="single" w:sz="4" w:space="0" w:color="auto"/>
              <w:right w:val="single" w:sz="8" w:space="0" w:color="auto"/>
            </w:tcBorders>
            <w:shd w:val="clear" w:color="auto" w:fill="auto"/>
            <w:noWrap/>
            <w:vAlign w:val="bottom"/>
            <w:hideMark/>
          </w:tcPr>
          <w:p w14:paraId="306884B4" w14:textId="77777777" w:rsidR="001E5C92" w:rsidRPr="001E5C92" w:rsidRDefault="001E5C92" w:rsidP="001E5C92">
            <w:pPr>
              <w:spacing w:after="0" w:line="240" w:lineRule="auto"/>
              <w:jc w:val="right"/>
              <w:rPr>
                <w:rFonts w:ascii="Work Sans" w:eastAsia="Times New Roman" w:hAnsi="Work Sans" w:cs="Calibri"/>
                <w:color w:val="000000"/>
                <w:kern w:val="0"/>
                <w:lang w:eastAsia="en-GB"/>
                <w14:ligatures w14:val="none"/>
              </w:rPr>
            </w:pPr>
            <w:r w:rsidRPr="001E5C92">
              <w:rPr>
                <w:rFonts w:ascii="Work Sans" w:eastAsia="Times New Roman" w:hAnsi="Work Sans" w:cs="Calibri"/>
                <w:color w:val="000000"/>
                <w:kern w:val="0"/>
                <w:lang w:eastAsia="en-GB"/>
                <w14:ligatures w14:val="none"/>
              </w:rPr>
              <w:t>10</w:t>
            </w:r>
          </w:p>
        </w:tc>
      </w:tr>
      <w:tr w:rsidR="001E5C92" w:rsidRPr="001E5C92" w14:paraId="580CC71B" w14:textId="77777777" w:rsidTr="00E927B9">
        <w:trPr>
          <w:trHeight w:val="191"/>
        </w:trPr>
        <w:tc>
          <w:tcPr>
            <w:tcW w:w="7784" w:type="dxa"/>
            <w:tcBorders>
              <w:top w:val="nil"/>
              <w:left w:val="single" w:sz="8" w:space="0" w:color="auto"/>
              <w:bottom w:val="single" w:sz="4" w:space="0" w:color="auto"/>
              <w:right w:val="single" w:sz="4" w:space="0" w:color="auto"/>
            </w:tcBorders>
            <w:shd w:val="clear" w:color="auto" w:fill="auto"/>
            <w:vAlign w:val="bottom"/>
            <w:hideMark/>
          </w:tcPr>
          <w:p w14:paraId="079428EE" w14:textId="77777777" w:rsidR="001E5C92" w:rsidRPr="001E5C92" w:rsidRDefault="001E5C92" w:rsidP="001E5C92">
            <w:pPr>
              <w:spacing w:after="0" w:line="240" w:lineRule="auto"/>
              <w:rPr>
                <w:rFonts w:ascii="Work Sans" w:eastAsia="Times New Roman" w:hAnsi="Work Sans" w:cs="Calibri"/>
                <w:color w:val="000000"/>
                <w:kern w:val="0"/>
                <w:lang w:eastAsia="en-GB"/>
                <w14:ligatures w14:val="none"/>
              </w:rPr>
            </w:pPr>
            <w:r w:rsidRPr="001E5C92">
              <w:rPr>
                <w:rFonts w:ascii="Work Sans" w:eastAsia="Times New Roman" w:hAnsi="Work Sans" w:cs="Calibri"/>
                <w:color w:val="000000"/>
                <w:kern w:val="0"/>
                <w:lang w:eastAsia="en-GB"/>
                <w14:ligatures w14:val="none"/>
              </w:rPr>
              <w:t>Formative feedback is already good</w:t>
            </w:r>
          </w:p>
        </w:tc>
        <w:tc>
          <w:tcPr>
            <w:tcW w:w="1803" w:type="dxa"/>
            <w:tcBorders>
              <w:top w:val="nil"/>
              <w:left w:val="nil"/>
              <w:bottom w:val="single" w:sz="4" w:space="0" w:color="auto"/>
              <w:right w:val="single" w:sz="8" w:space="0" w:color="auto"/>
            </w:tcBorders>
            <w:shd w:val="clear" w:color="auto" w:fill="auto"/>
            <w:noWrap/>
            <w:vAlign w:val="bottom"/>
            <w:hideMark/>
          </w:tcPr>
          <w:p w14:paraId="59F2F0CD" w14:textId="77777777" w:rsidR="001E5C92" w:rsidRPr="001E5C92" w:rsidRDefault="001E5C92" w:rsidP="001E5C92">
            <w:pPr>
              <w:spacing w:after="0" w:line="240" w:lineRule="auto"/>
              <w:jc w:val="right"/>
              <w:rPr>
                <w:rFonts w:ascii="Work Sans" w:eastAsia="Times New Roman" w:hAnsi="Work Sans" w:cs="Calibri"/>
                <w:color w:val="000000"/>
                <w:kern w:val="0"/>
                <w:lang w:eastAsia="en-GB"/>
                <w14:ligatures w14:val="none"/>
              </w:rPr>
            </w:pPr>
            <w:r w:rsidRPr="001E5C92">
              <w:rPr>
                <w:rFonts w:ascii="Work Sans" w:eastAsia="Times New Roman" w:hAnsi="Work Sans" w:cs="Calibri"/>
                <w:color w:val="000000"/>
                <w:kern w:val="0"/>
                <w:lang w:eastAsia="en-GB"/>
                <w14:ligatures w14:val="none"/>
              </w:rPr>
              <w:t>9</w:t>
            </w:r>
          </w:p>
        </w:tc>
      </w:tr>
      <w:tr w:rsidR="001E5C92" w:rsidRPr="001E5C92" w14:paraId="413F9437" w14:textId="77777777" w:rsidTr="00E927B9">
        <w:trPr>
          <w:trHeight w:val="191"/>
        </w:trPr>
        <w:tc>
          <w:tcPr>
            <w:tcW w:w="7784" w:type="dxa"/>
            <w:tcBorders>
              <w:top w:val="nil"/>
              <w:left w:val="single" w:sz="8" w:space="0" w:color="auto"/>
              <w:bottom w:val="single" w:sz="4" w:space="0" w:color="auto"/>
              <w:right w:val="single" w:sz="4" w:space="0" w:color="auto"/>
            </w:tcBorders>
            <w:shd w:val="clear" w:color="auto" w:fill="auto"/>
            <w:vAlign w:val="bottom"/>
            <w:hideMark/>
          </w:tcPr>
          <w:p w14:paraId="7D3F4074" w14:textId="37ED22E7" w:rsidR="001E5C92" w:rsidRPr="001E5C92" w:rsidRDefault="00805978" w:rsidP="001E5C92">
            <w:pPr>
              <w:spacing w:after="0" w:line="240" w:lineRule="auto"/>
              <w:rPr>
                <w:rFonts w:ascii="Work Sans" w:eastAsia="Times New Roman" w:hAnsi="Work Sans" w:cs="Calibri"/>
                <w:color w:val="000000"/>
                <w:kern w:val="0"/>
                <w:lang w:eastAsia="en-GB"/>
                <w14:ligatures w14:val="none"/>
              </w:rPr>
            </w:pPr>
            <w:r w:rsidRPr="00B77E0F">
              <w:rPr>
                <w:rFonts w:ascii="Work Sans" w:eastAsia="Times New Roman" w:hAnsi="Work Sans" w:cs="Calibri"/>
                <w:color w:val="000000"/>
                <w:kern w:val="0"/>
                <w:lang w:eastAsia="en-GB"/>
                <w14:ligatures w14:val="none"/>
              </w:rPr>
              <w:t>L</w:t>
            </w:r>
            <w:r w:rsidR="001E5C92" w:rsidRPr="001E5C92">
              <w:rPr>
                <w:rFonts w:ascii="Work Sans" w:eastAsia="Times New Roman" w:hAnsi="Work Sans" w:cs="Calibri"/>
                <w:color w:val="000000"/>
                <w:kern w:val="0"/>
                <w:lang w:eastAsia="en-GB"/>
                <w14:ligatures w14:val="none"/>
              </w:rPr>
              <w:t>ink in with AA's /provide 1:1 sessions</w:t>
            </w:r>
          </w:p>
        </w:tc>
        <w:tc>
          <w:tcPr>
            <w:tcW w:w="1803" w:type="dxa"/>
            <w:tcBorders>
              <w:top w:val="nil"/>
              <w:left w:val="nil"/>
              <w:bottom w:val="single" w:sz="4" w:space="0" w:color="auto"/>
              <w:right w:val="single" w:sz="8" w:space="0" w:color="auto"/>
            </w:tcBorders>
            <w:shd w:val="clear" w:color="auto" w:fill="auto"/>
            <w:noWrap/>
            <w:vAlign w:val="bottom"/>
            <w:hideMark/>
          </w:tcPr>
          <w:p w14:paraId="7E98A6AF" w14:textId="77777777" w:rsidR="001E5C92" w:rsidRPr="001E5C92" w:rsidRDefault="001E5C92" w:rsidP="001E5C92">
            <w:pPr>
              <w:spacing w:after="0" w:line="240" w:lineRule="auto"/>
              <w:jc w:val="right"/>
              <w:rPr>
                <w:rFonts w:ascii="Work Sans" w:eastAsia="Times New Roman" w:hAnsi="Work Sans" w:cs="Calibri"/>
                <w:color w:val="000000"/>
                <w:kern w:val="0"/>
                <w:lang w:eastAsia="en-GB"/>
                <w14:ligatures w14:val="none"/>
              </w:rPr>
            </w:pPr>
            <w:r w:rsidRPr="001E5C92">
              <w:rPr>
                <w:rFonts w:ascii="Work Sans" w:eastAsia="Times New Roman" w:hAnsi="Work Sans" w:cs="Calibri"/>
                <w:color w:val="000000"/>
                <w:kern w:val="0"/>
                <w:lang w:eastAsia="en-GB"/>
                <w14:ligatures w14:val="none"/>
              </w:rPr>
              <w:t>9</w:t>
            </w:r>
          </w:p>
        </w:tc>
      </w:tr>
      <w:tr w:rsidR="001E5C92" w:rsidRPr="001E5C92" w14:paraId="0D45C60A" w14:textId="77777777" w:rsidTr="00E927B9">
        <w:trPr>
          <w:trHeight w:val="255"/>
        </w:trPr>
        <w:tc>
          <w:tcPr>
            <w:tcW w:w="7784" w:type="dxa"/>
            <w:tcBorders>
              <w:top w:val="nil"/>
              <w:left w:val="single" w:sz="8" w:space="0" w:color="auto"/>
              <w:bottom w:val="single" w:sz="4" w:space="0" w:color="auto"/>
              <w:right w:val="single" w:sz="4" w:space="0" w:color="auto"/>
            </w:tcBorders>
            <w:shd w:val="clear" w:color="auto" w:fill="auto"/>
            <w:vAlign w:val="bottom"/>
            <w:hideMark/>
          </w:tcPr>
          <w:p w14:paraId="3F25D992" w14:textId="5514D70B" w:rsidR="001E5C92" w:rsidRPr="001E5C92" w:rsidRDefault="001E5C92" w:rsidP="001E5C92">
            <w:pPr>
              <w:spacing w:after="0" w:line="240" w:lineRule="auto"/>
              <w:rPr>
                <w:rFonts w:ascii="Work Sans" w:eastAsia="Times New Roman" w:hAnsi="Work Sans" w:cs="Calibri"/>
                <w:color w:val="000000"/>
                <w:kern w:val="0"/>
                <w:lang w:eastAsia="en-GB"/>
                <w14:ligatures w14:val="none"/>
              </w:rPr>
            </w:pPr>
            <w:r w:rsidRPr="001E5C92">
              <w:rPr>
                <w:rFonts w:ascii="Work Sans" w:eastAsia="Times New Roman" w:hAnsi="Work Sans" w:cs="Calibri"/>
                <w:color w:val="000000"/>
                <w:kern w:val="0"/>
                <w:lang w:eastAsia="en-GB"/>
                <w14:ligatures w14:val="none"/>
              </w:rPr>
              <w:lastRenderedPageBreak/>
              <w:t xml:space="preserve">Easily </w:t>
            </w:r>
            <w:r w:rsidR="00544F60" w:rsidRPr="00B77E0F">
              <w:rPr>
                <w:rFonts w:ascii="Work Sans" w:eastAsia="Times New Roman" w:hAnsi="Work Sans" w:cs="Calibri"/>
                <w:color w:val="000000"/>
                <w:kern w:val="0"/>
                <w:lang w:eastAsia="en-GB"/>
                <w14:ligatures w14:val="none"/>
              </w:rPr>
              <w:t>accessible</w:t>
            </w:r>
            <w:r w:rsidRPr="001E5C92">
              <w:rPr>
                <w:rFonts w:ascii="Work Sans" w:eastAsia="Times New Roman" w:hAnsi="Work Sans" w:cs="Calibri"/>
                <w:color w:val="000000"/>
                <w:kern w:val="0"/>
                <w:lang w:eastAsia="en-GB"/>
                <w14:ligatures w14:val="none"/>
              </w:rPr>
              <w:t xml:space="preserve"> /available via blackboard or email</w:t>
            </w:r>
          </w:p>
        </w:tc>
        <w:tc>
          <w:tcPr>
            <w:tcW w:w="1803" w:type="dxa"/>
            <w:tcBorders>
              <w:top w:val="nil"/>
              <w:left w:val="nil"/>
              <w:bottom w:val="single" w:sz="4" w:space="0" w:color="auto"/>
              <w:right w:val="single" w:sz="8" w:space="0" w:color="auto"/>
            </w:tcBorders>
            <w:shd w:val="clear" w:color="auto" w:fill="auto"/>
            <w:noWrap/>
            <w:vAlign w:val="bottom"/>
            <w:hideMark/>
          </w:tcPr>
          <w:p w14:paraId="2A189CD8" w14:textId="77777777" w:rsidR="001E5C92" w:rsidRPr="001E5C92" w:rsidRDefault="001E5C92" w:rsidP="001E5C92">
            <w:pPr>
              <w:spacing w:after="0" w:line="240" w:lineRule="auto"/>
              <w:jc w:val="right"/>
              <w:rPr>
                <w:rFonts w:ascii="Work Sans" w:eastAsia="Times New Roman" w:hAnsi="Work Sans" w:cs="Calibri"/>
                <w:color w:val="000000"/>
                <w:kern w:val="0"/>
                <w:lang w:eastAsia="en-GB"/>
                <w14:ligatures w14:val="none"/>
              </w:rPr>
            </w:pPr>
            <w:r w:rsidRPr="001E5C92">
              <w:rPr>
                <w:rFonts w:ascii="Work Sans" w:eastAsia="Times New Roman" w:hAnsi="Work Sans" w:cs="Calibri"/>
                <w:color w:val="000000"/>
                <w:kern w:val="0"/>
                <w:lang w:eastAsia="en-GB"/>
                <w14:ligatures w14:val="none"/>
              </w:rPr>
              <w:t>7</w:t>
            </w:r>
          </w:p>
        </w:tc>
      </w:tr>
      <w:tr w:rsidR="001E5C92" w:rsidRPr="001E5C92" w14:paraId="5F96D739" w14:textId="77777777" w:rsidTr="00E927B9">
        <w:trPr>
          <w:trHeight w:val="255"/>
        </w:trPr>
        <w:tc>
          <w:tcPr>
            <w:tcW w:w="7784" w:type="dxa"/>
            <w:tcBorders>
              <w:top w:val="nil"/>
              <w:left w:val="single" w:sz="8" w:space="0" w:color="auto"/>
              <w:bottom w:val="single" w:sz="4" w:space="0" w:color="auto"/>
              <w:right w:val="single" w:sz="4" w:space="0" w:color="auto"/>
            </w:tcBorders>
            <w:shd w:val="clear" w:color="auto" w:fill="auto"/>
            <w:vAlign w:val="bottom"/>
            <w:hideMark/>
          </w:tcPr>
          <w:p w14:paraId="48CB309E" w14:textId="77777777" w:rsidR="001E5C92" w:rsidRPr="001E5C92" w:rsidRDefault="001E5C92" w:rsidP="001E5C92">
            <w:pPr>
              <w:spacing w:after="0" w:line="240" w:lineRule="auto"/>
              <w:rPr>
                <w:rFonts w:ascii="Work Sans" w:eastAsia="Times New Roman" w:hAnsi="Work Sans" w:cs="Calibri"/>
                <w:color w:val="000000"/>
                <w:kern w:val="0"/>
                <w:lang w:eastAsia="en-GB"/>
                <w14:ligatures w14:val="none"/>
              </w:rPr>
            </w:pPr>
            <w:r w:rsidRPr="001E5C92">
              <w:rPr>
                <w:rFonts w:ascii="Work Sans" w:eastAsia="Times New Roman" w:hAnsi="Work Sans" w:cs="Calibri"/>
                <w:color w:val="000000"/>
                <w:kern w:val="0"/>
                <w:lang w:eastAsia="en-GB"/>
                <w14:ligatures w14:val="none"/>
              </w:rPr>
              <w:t>Joint feedback sessions to cover common weaknesses</w:t>
            </w:r>
          </w:p>
        </w:tc>
        <w:tc>
          <w:tcPr>
            <w:tcW w:w="1803" w:type="dxa"/>
            <w:tcBorders>
              <w:top w:val="nil"/>
              <w:left w:val="nil"/>
              <w:bottom w:val="single" w:sz="4" w:space="0" w:color="auto"/>
              <w:right w:val="single" w:sz="8" w:space="0" w:color="auto"/>
            </w:tcBorders>
            <w:shd w:val="clear" w:color="auto" w:fill="auto"/>
            <w:noWrap/>
            <w:vAlign w:val="bottom"/>
            <w:hideMark/>
          </w:tcPr>
          <w:p w14:paraId="36150613" w14:textId="77777777" w:rsidR="001E5C92" w:rsidRPr="001E5C92" w:rsidRDefault="001E5C92" w:rsidP="001E5C92">
            <w:pPr>
              <w:spacing w:after="0" w:line="240" w:lineRule="auto"/>
              <w:jc w:val="right"/>
              <w:rPr>
                <w:rFonts w:ascii="Work Sans" w:eastAsia="Times New Roman" w:hAnsi="Work Sans" w:cs="Calibri"/>
                <w:color w:val="000000"/>
                <w:kern w:val="0"/>
                <w:lang w:eastAsia="en-GB"/>
                <w14:ligatures w14:val="none"/>
              </w:rPr>
            </w:pPr>
            <w:r w:rsidRPr="001E5C92">
              <w:rPr>
                <w:rFonts w:ascii="Work Sans" w:eastAsia="Times New Roman" w:hAnsi="Work Sans" w:cs="Calibri"/>
                <w:color w:val="000000"/>
                <w:kern w:val="0"/>
                <w:lang w:eastAsia="en-GB"/>
                <w14:ligatures w14:val="none"/>
              </w:rPr>
              <w:t>5</w:t>
            </w:r>
          </w:p>
        </w:tc>
      </w:tr>
      <w:tr w:rsidR="001E5C92" w:rsidRPr="001E5C92" w14:paraId="15724590" w14:textId="77777777" w:rsidTr="00E927B9">
        <w:trPr>
          <w:trHeight w:val="126"/>
        </w:trPr>
        <w:tc>
          <w:tcPr>
            <w:tcW w:w="7784" w:type="dxa"/>
            <w:tcBorders>
              <w:top w:val="nil"/>
              <w:left w:val="single" w:sz="8" w:space="0" w:color="auto"/>
              <w:bottom w:val="single" w:sz="4" w:space="0" w:color="auto"/>
              <w:right w:val="single" w:sz="4" w:space="0" w:color="auto"/>
            </w:tcBorders>
            <w:shd w:val="clear" w:color="auto" w:fill="auto"/>
            <w:vAlign w:val="bottom"/>
            <w:hideMark/>
          </w:tcPr>
          <w:p w14:paraId="38CB9B1F" w14:textId="5D92F138" w:rsidR="001E5C92" w:rsidRPr="001E5C92" w:rsidRDefault="00805978" w:rsidP="001E5C92">
            <w:pPr>
              <w:spacing w:after="0" w:line="240" w:lineRule="auto"/>
              <w:rPr>
                <w:rFonts w:ascii="Work Sans" w:eastAsia="Times New Roman" w:hAnsi="Work Sans" w:cs="Calibri"/>
                <w:color w:val="000000"/>
                <w:kern w:val="0"/>
                <w:lang w:eastAsia="en-GB"/>
                <w14:ligatures w14:val="none"/>
              </w:rPr>
            </w:pPr>
            <w:r w:rsidRPr="00B77E0F">
              <w:rPr>
                <w:rFonts w:ascii="Work Sans" w:eastAsia="Times New Roman" w:hAnsi="Work Sans" w:cs="Calibri"/>
                <w:color w:val="000000"/>
                <w:kern w:val="0"/>
                <w:lang w:eastAsia="en-GB"/>
                <w14:ligatures w14:val="none"/>
              </w:rPr>
              <w:t>I</w:t>
            </w:r>
            <w:r w:rsidR="001E5C92" w:rsidRPr="001E5C92">
              <w:rPr>
                <w:rFonts w:ascii="Work Sans" w:eastAsia="Times New Roman" w:hAnsi="Work Sans" w:cs="Calibri"/>
                <w:color w:val="000000"/>
                <w:kern w:val="0"/>
                <w:lang w:eastAsia="en-GB"/>
                <w14:ligatures w14:val="none"/>
              </w:rPr>
              <w:t>ncluding written feedback</w:t>
            </w:r>
          </w:p>
        </w:tc>
        <w:tc>
          <w:tcPr>
            <w:tcW w:w="1803" w:type="dxa"/>
            <w:tcBorders>
              <w:top w:val="nil"/>
              <w:left w:val="nil"/>
              <w:bottom w:val="single" w:sz="4" w:space="0" w:color="auto"/>
              <w:right w:val="single" w:sz="8" w:space="0" w:color="auto"/>
            </w:tcBorders>
            <w:shd w:val="clear" w:color="auto" w:fill="auto"/>
            <w:noWrap/>
            <w:vAlign w:val="bottom"/>
            <w:hideMark/>
          </w:tcPr>
          <w:p w14:paraId="760ABFF0" w14:textId="77777777" w:rsidR="001E5C92" w:rsidRPr="001E5C92" w:rsidRDefault="001E5C92" w:rsidP="001E5C92">
            <w:pPr>
              <w:spacing w:after="0" w:line="240" w:lineRule="auto"/>
              <w:jc w:val="right"/>
              <w:rPr>
                <w:rFonts w:ascii="Work Sans" w:eastAsia="Times New Roman" w:hAnsi="Work Sans" w:cs="Calibri"/>
                <w:color w:val="000000"/>
                <w:kern w:val="0"/>
                <w:lang w:eastAsia="en-GB"/>
                <w14:ligatures w14:val="none"/>
              </w:rPr>
            </w:pPr>
            <w:r w:rsidRPr="001E5C92">
              <w:rPr>
                <w:rFonts w:ascii="Work Sans" w:eastAsia="Times New Roman" w:hAnsi="Work Sans" w:cs="Calibri"/>
                <w:color w:val="000000"/>
                <w:kern w:val="0"/>
                <w:lang w:eastAsia="en-GB"/>
                <w14:ligatures w14:val="none"/>
              </w:rPr>
              <w:t>4</w:t>
            </w:r>
          </w:p>
        </w:tc>
      </w:tr>
      <w:tr w:rsidR="001E5C92" w:rsidRPr="001E5C92" w14:paraId="21DA7114" w14:textId="77777777" w:rsidTr="00E927B9">
        <w:trPr>
          <w:trHeight w:val="191"/>
        </w:trPr>
        <w:tc>
          <w:tcPr>
            <w:tcW w:w="7784" w:type="dxa"/>
            <w:tcBorders>
              <w:top w:val="nil"/>
              <w:left w:val="single" w:sz="8" w:space="0" w:color="auto"/>
              <w:bottom w:val="single" w:sz="4" w:space="0" w:color="auto"/>
              <w:right w:val="single" w:sz="4" w:space="0" w:color="auto"/>
            </w:tcBorders>
            <w:shd w:val="clear" w:color="auto" w:fill="auto"/>
            <w:vAlign w:val="bottom"/>
            <w:hideMark/>
          </w:tcPr>
          <w:p w14:paraId="5BE36407" w14:textId="5FE9321A" w:rsidR="001E5C92" w:rsidRPr="001E5C92" w:rsidRDefault="00805978" w:rsidP="001E5C92">
            <w:pPr>
              <w:spacing w:after="0" w:line="240" w:lineRule="auto"/>
              <w:rPr>
                <w:rFonts w:ascii="Work Sans" w:eastAsia="Times New Roman" w:hAnsi="Work Sans" w:cs="Calibri"/>
                <w:color w:val="000000"/>
                <w:kern w:val="0"/>
                <w:lang w:eastAsia="en-GB"/>
                <w14:ligatures w14:val="none"/>
              </w:rPr>
            </w:pPr>
            <w:r w:rsidRPr="00B77E0F">
              <w:rPr>
                <w:rFonts w:ascii="Work Sans" w:eastAsia="Times New Roman" w:hAnsi="Work Sans" w:cs="Calibri"/>
                <w:color w:val="000000"/>
                <w:kern w:val="0"/>
                <w:lang w:eastAsia="en-GB"/>
                <w14:ligatures w14:val="none"/>
              </w:rPr>
              <w:t>P</w:t>
            </w:r>
            <w:r w:rsidR="001E5C92" w:rsidRPr="001E5C92">
              <w:rPr>
                <w:rFonts w:ascii="Work Sans" w:eastAsia="Times New Roman" w:hAnsi="Work Sans" w:cs="Calibri"/>
                <w:color w:val="000000"/>
                <w:kern w:val="0"/>
                <w:lang w:eastAsia="en-GB"/>
                <w14:ligatures w14:val="none"/>
              </w:rPr>
              <w:t>rovide a rubric</w:t>
            </w:r>
          </w:p>
        </w:tc>
        <w:tc>
          <w:tcPr>
            <w:tcW w:w="1803" w:type="dxa"/>
            <w:tcBorders>
              <w:top w:val="nil"/>
              <w:left w:val="nil"/>
              <w:bottom w:val="single" w:sz="4" w:space="0" w:color="auto"/>
              <w:right w:val="single" w:sz="8" w:space="0" w:color="auto"/>
            </w:tcBorders>
            <w:shd w:val="clear" w:color="auto" w:fill="auto"/>
            <w:noWrap/>
            <w:vAlign w:val="bottom"/>
            <w:hideMark/>
          </w:tcPr>
          <w:p w14:paraId="3D813BA8" w14:textId="77777777" w:rsidR="001E5C92" w:rsidRPr="001E5C92" w:rsidRDefault="001E5C92" w:rsidP="001E5C92">
            <w:pPr>
              <w:spacing w:after="0" w:line="240" w:lineRule="auto"/>
              <w:jc w:val="right"/>
              <w:rPr>
                <w:rFonts w:ascii="Work Sans" w:eastAsia="Times New Roman" w:hAnsi="Work Sans" w:cs="Calibri"/>
                <w:color w:val="000000"/>
                <w:kern w:val="0"/>
                <w:lang w:eastAsia="en-GB"/>
                <w14:ligatures w14:val="none"/>
              </w:rPr>
            </w:pPr>
            <w:r w:rsidRPr="001E5C92">
              <w:rPr>
                <w:rFonts w:ascii="Work Sans" w:eastAsia="Times New Roman" w:hAnsi="Work Sans" w:cs="Calibri"/>
                <w:color w:val="000000"/>
                <w:kern w:val="0"/>
                <w:lang w:eastAsia="en-GB"/>
                <w14:ligatures w14:val="none"/>
              </w:rPr>
              <w:t>3</w:t>
            </w:r>
          </w:p>
        </w:tc>
      </w:tr>
      <w:tr w:rsidR="001E5C92" w:rsidRPr="001E5C92" w14:paraId="7340B3FA" w14:textId="77777777" w:rsidTr="00E927B9">
        <w:trPr>
          <w:trHeight w:val="255"/>
        </w:trPr>
        <w:tc>
          <w:tcPr>
            <w:tcW w:w="7784" w:type="dxa"/>
            <w:tcBorders>
              <w:top w:val="nil"/>
              <w:left w:val="single" w:sz="8" w:space="0" w:color="auto"/>
              <w:bottom w:val="single" w:sz="4" w:space="0" w:color="auto"/>
              <w:right w:val="single" w:sz="4" w:space="0" w:color="auto"/>
            </w:tcBorders>
            <w:shd w:val="clear" w:color="auto" w:fill="auto"/>
            <w:vAlign w:val="bottom"/>
            <w:hideMark/>
          </w:tcPr>
          <w:p w14:paraId="5430C5F6" w14:textId="77777777" w:rsidR="001E5C92" w:rsidRPr="001E5C92" w:rsidRDefault="001E5C92" w:rsidP="001E5C92">
            <w:pPr>
              <w:spacing w:after="0" w:line="240" w:lineRule="auto"/>
              <w:rPr>
                <w:rFonts w:ascii="Work Sans" w:eastAsia="Times New Roman" w:hAnsi="Work Sans" w:cs="Calibri"/>
                <w:color w:val="000000"/>
                <w:kern w:val="0"/>
                <w:lang w:eastAsia="en-GB"/>
                <w14:ligatures w14:val="none"/>
              </w:rPr>
            </w:pPr>
            <w:r w:rsidRPr="001E5C92">
              <w:rPr>
                <w:rFonts w:ascii="Work Sans" w:eastAsia="Times New Roman" w:hAnsi="Work Sans" w:cs="Calibri"/>
                <w:color w:val="000000"/>
                <w:kern w:val="0"/>
                <w:lang w:eastAsia="en-GB"/>
                <w14:ligatures w14:val="none"/>
              </w:rPr>
              <w:t>Online feedback sessions to help fit round placements</w:t>
            </w:r>
          </w:p>
        </w:tc>
        <w:tc>
          <w:tcPr>
            <w:tcW w:w="1803" w:type="dxa"/>
            <w:tcBorders>
              <w:top w:val="nil"/>
              <w:left w:val="nil"/>
              <w:bottom w:val="single" w:sz="4" w:space="0" w:color="auto"/>
              <w:right w:val="single" w:sz="8" w:space="0" w:color="auto"/>
            </w:tcBorders>
            <w:shd w:val="clear" w:color="auto" w:fill="auto"/>
            <w:noWrap/>
            <w:vAlign w:val="bottom"/>
            <w:hideMark/>
          </w:tcPr>
          <w:p w14:paraId="6E2742F5" w14:textId="77777777" w:rsidR="001E5C92" w:rsidRPr="001E5C92" w:rsidRDefault="001E5C92" w:rsidP="001E5C92">
            <w:pPr>
              <w:spacing w:after="0" w:line="240" w:lineRule="auto"/>
              <w:jc w:val="right"/>
              <w:rPr>
                <w:rFonts w:ascii="Work Sans" w:eastAsia="Times New Roman" w:hAnsi="Work Sans" w:cs="Calibri"/>
                <w:color w:val="000000"/>
                <w:kern w:val="0"/>
                <w:lang w:eastAsia="en-GB"/>
                <w14:ligatures w14:val="none"/>
              </w:rPr>
            </w:pPr>
            <w:r w:rsidRPr="001E5C92">
              <w:rPr>
                <w:rFonts w:ascii="Work Sans" w:eastAsia="Times New Roman" w:hAnsi="Work Sans" w:cs="Calibri"/>
                <w:color w:val="000000"/>
                <w:kern w:val="0"/>
                <w:lang w:eastAsia="en-GB"/>
                <w14:ligatures w14:val="none"/>
              </w:rPr>
              <w:t>3</w:t>
            </w:r>
          </w:p>
        </w:tc>
      </w:tr>
      <w:tr w:rsidR="001E5C92" w:rsidRPr="001E5C92" w14:paraId="259B9103" w14:textId="77777777" w:rsidTr="00E927B9">
        <w:trPr>
          <w:trHeight w:val="191"/>
        </w:trPr>
        <w:tc>
          <w:tcPr>
            <w:tcW w:w="7784" w:type="dxa"/>
            <w:tcBorders>
              <w:top w:val="nil"/>
              <w:left w:val="single" w:sz="8" w:space="0" w:color="auto"/>
              <w:bottom w:val="single" w:sz="4" w:space="0" w:color="auto"/>
              <w:right w:val="single" w:sz="4" w:space="0" w:color="auto"/>
            </w:tcBorders>
            <w:shd w:val="clear" w:color="auto" w:fill="auto"/>
            <w:vAlign w:val="bottom"/>
            <w:hideMark/>
          </w:tcPr>
          <w:p w14:paraId="14456B25" w14:textId="34D3CCCF" w:rsidR="001E5C92" w:rsidRPr="001E5C92" w:rsidRDefault="00805978" w:rsidP="001E5C92">
            <w:pPr>
              <w:spacing w:after="0" w:line="240" w:lineRule="auto"/>
              <w:rPr>
                <w:rFonts w:ascii="Work Sans" w:eastAsia="Times New Roman" w:hAnsi="Work Sans" w:cs="Calibri"/>
                <w:color w:val="000000"/>
                <w:kern w:val="0"/>
                <w:lang w:eastAsia="en-GB"/>
                <w14:ligatures w14:val="none"/>
              </w:rPr>
            </w:pPr>
            <w:r w:rsidRPr="00B77E0F">
              <w:rPr>
                <w:rFonts w:ascii="Work Sans" w:eastAsia="Times New Roman" w:hAnsi="Work Sans" w:cs="Calibri"/>
                <w:color w:val="000000"/>
                <w:kern w:val="0"/>
                <w:lang w:eastAsia="en-GB"/>
                <w14:ligatures w14:val="none"/>
              </w:rPr>
              <w:t>F</w:t>
            </w:r>
            <w:r w:rsidR="001E5C92" w:rsidRPr="001E5C92">
              <w:rPr>
                <w:rFonts w:ascii="Work Sans" w:eastAsia="Times New Roman" w:hAnsi="Work Sans" w:cs="Calibri"/>
                <w:color w:val="000000"/>
                <w:kern w:val="0"/>
                <w:lang w:eastAsia="en-GB"/>
                <w14:ligatures w14:val="none"/>
              </w:rPr>
              <w:t>eedback sessions not to clash with placement dates</w:t>
            </w:r>
          </w:p>
        </w:tc>
        <w:tc>
          <w:tcPr>
            <w:tcW w:w="1803" w:type="dxa"/>
            <w:tcBorders>
              <w:top w:val="nil"/>
              <w:left w:val="nil"/>
              <w:bottom w:val="single" w:sz="4" w:space="0" w:color="auto"/>
              <w:right w:val="single" w:sz="8" w:space="0" w:color="auto"/>
            </w:tcBorders>
            <w:shd w:val="clear" w:color="auto" w:fill="auto"/>
            <w:noWrap/>
            <w:vAlign w:val="bottom"/>
            <w:hideMark/>
          </w:tcPr>
          <w:p w14:paraId="462C1E84" w14:textId="77777777" w:rsidR="001E5C92" w:rsidRPr="001E5C92" w:rsidRDefault="001E5C92" w:rsidP="001E5C92">
            <w:pPr>
              <w:spacing w:after="0" w:line="240" w:lineRule="auto"/>
              <w:jc w:val="right"/>
              <w:rPr>
                <w:rFonts w:ascii="Work Sans" w:eastAsia="Times New Roman" w:hAnsi="Work Sans" w:cs="Calibri"/>
                <w:color w:val="000000"/>
                <w:kern w:val="0"/>
                <w:lang w:eastAsia="en-GB"/>
                <w14:ligatures w14:val="none"/>
              </w:rPr>
            </w:pPr>
            <w:r w:rsidRPr="001E5C92">
              <w:rPr>
                <w:rFonts w:ascii="Work Sans" w:eastAsia="Times New Roman" w:hAnsi="Work Sans" w:cs="Calibri"/>
                <w:color w:val="000000"/>
                <w:kern w:val="0"/>
                <w:lang w:eastAsia="en-GB"/>
                <w14:ligatures w14:val="none"/>
              </w:rPr>
              <w:t>2</w:t>
            </w:r>
          </w:p>
        </w:tc>
      </w:tr>
      <w:tr w:rsidR="001E5C92" w:rsidRPr="001E5C92" w14:paraId="1A490382" w14:textId="77777777" w:rsidTr="00E927B9">
        <w:trPr>
          <w:trHeight w:val="191"/>
        </w:trPr>
        <w:tc>
          <w:tcPr>
            <w:tcW w:w="7784" w:type="dxa"/>
            <w:tcBorders>
              <w:top w:val="nil"/>
              <w:left w:val="single" w:sz="8" w:space="0" w:color="auto"/>
              <w:bottom w:val="single" w:sz="4" w:space="0" w:color="auto"/>
              <w:right w:val="single" w:sz="4" w:space="0" w:color="auto"/>
            </w:tcBorders>
            <w:shd w:val="clear" w:color="auto" w:fill="auto"/>
            <w:vAlign w:val="bottom"/>
            <w:hideMark/>
          </w:tcPr>
          <w:p w14:paraId="5C16D882" w14:textId="096CBB65" w:rsidR="001E5C92" w:rsidRPr="001E5C92" w:rsidRDefault="00805978" w:rsidP="001E5C92">
            <w:pPr>
              <w:spacing w:after="0" w:line="240" w:lineRule="auto"/>
              <w:rPr>
                <w:rFonts w:ascii="Work Sans" w:eastAsia="Times New Roman" w:hAnsi="Work Sans" w:cs="Calibri"/>
                <w:color w:val="000000"/>
                <w:kern w:val="0"/>
                <w:lang w:eastAsia="en-GB"/>
                <w14:ligatures w14:val="none"/>
              </w:rPr>
            </w:pPr>
            <w:r w:rsidRPr="00B77E0F">
              <w:rPr>
                <w:rFonts w:ascii="Work Sans" w:eastAsia="Times New Roman" w:hAnsi="Work Sans" w:cs="Calibri"/>
                <w:color w:val="000000"/>
                <w:kern w:val="0"/>
                <w:lang w:eastAsia="en-GB"/>
                <w14:ligatures w14:val="none"/>
              </w:rPr>
              <w:t>M</w:t>
            </w:r>
            <w:r w:rsidR="001E5C92" w:rsidRPr="001E5C92">
              <w:rPr>
                <w:rFonts w:ascii="Work Sans" w:eastAsia="Times New Roman" w:hAnsi="Work Sans" w:cs="Calibri"/>
                <w:color w:val="000000"/>
                <w:kern w:val="0"/>
                <w:lang w:eastAsia="en-GB"/>
                <w14:ligatures w14:val="none"/>
              </w:rPr>
              <w:t>ake it constructive / less critical</w:t>
            </w:r>
          </w:p>
        </w:tc>
        <w:tc>
          <w:tcPr>
            <w:tcW w:w="1803" w:type="dxa"/>
            <w:tcBorders>
              <w:top w:val="nil"/>
              <w:left w:val="nil"/>
              <w:bottom w:val="single" w:sz="4" w:space="0" w:color="auto"/>
              <w:right w:val="single" w:sz="8" w:space="0" w:color="auto"/>
            </w:tcBorders>
            <w:shd w:val="clear" w:color="auto" w:fill="auto"/>
            <w:noWrap/>
            <w:vAlign w:val="bottom"/>
            <w:hideMark/>
          </w:tcPr>
          <w:p w14:paraId="737CEACF" w14:textId="77777777" w:rsidR="001E5C92" w:rsidRPr="001E5C92" w:rsidRDefault="001E5C92" w:rsidP="001E5C92">
            <w:pPr>
              <w:spacing w:after="0" w:line="240" w:lineRule="auto"/>
              <w:jc w:val="right"/>
              <w:rPr>
                <w:rFonts w:ascii="Work Sans" w:eastAsia="Times New Roman" w:hAnsi="Work Sans" w:cs="Calibri"/>
                <w:color w:val="000000"/>
                <w:kern w:val="0"/>
                <w:lang w:eastAsia="en-GB"/>
                <w14:ligatures w14:val="none"/>
              </w:rPr>
            </w:pPr>
            <w:r w:rsidRPr="001E5C92">
              <w:rPr>
                <w:rFonts w:ascii="Work Sans" w:eastAsia="Times New Roman" w:hAnsi="Work Sans" w:cs="Calibri"/>
                <w:color w:val="000000"/>
                <w:kern w:val="0"/>
                <w:lang w:eastAsia="en-GB"/>
                <w14:ligatures w14:val="none"/>
              </w:rPr>
              <w:t>2</w:t>
            </w:r>
          </w:p>
        </w:tc>
      </w:tr>
      <w:tr w:rsidR="001E5C92" w:rsidRPr="001E5C92" w14:paraId="180DF81C" w14:textId="77777777" w:rsidTr="00E927B9">
        <w:trPr>
          <w:trHeight w:val="62"/>
        </w:trPr>
        <w:tc>
          <w:tcPr>
            <w:tcW w:w="7784" w:type="dxa"/>
            <w:tcBorders>
              <w:top w:val="nil"/>
              <w:left w:val="single" w:sz="8" w:space="0" w:color="auto"/>
              <w:bottom w:val="single" w:sz="4" w:space="0" w:color="auto"/>
              <w:right w:val="single" w:sz="4" w:space="0" w:color="auto"/>
            </w:tcBorders>
            <w:shd w:val="clear" w:color="auto" w:fill="auto"/>
            <w:vAlign w:val="bottom"/>
            <w:hideMark/>
          </w:tcPr>
          <w:p w14:paraId="7E1852E3" w14:textId="46D7DA80" w:rsidR="001E5C92" w:rsidRPr="001E5C92" w:rsidRDefault="00805978" w:rsidP="001E5C92">
            <w:pPr>
              <w:spacing w:after="0" w:line="240" w:lineRule="auto"/>
              <w:rPr>
                <w:rFonts w:ascii="Work Sans" w:eastAsia="Times New Roman" w:hAnsi="Work Sans" w:cs="Calibri"/>
                <w:color w:val="000000"/>
                <w:kern w:val="0"/>
                <w:lang w:eastAsia="en-GB"/>
                <w14:ligatures w14:val="none"/>
              </w:rPr>
            </w:pPr>
            <w:r w:rsidRPr="00B77E0F">
              <w:rPr>
                <w:rFonts w:ascii="Work Sans" w:eastAsia="Times New Roman" w:hAnsi="Work Sans" w:cs="Calibri"/>
                <w:color w:val="000000"/>
                <w:kern w:val="0"/>
                <w:lang w:eastAsia="en-GB"/>
                <w14:ligatures w14:val="none"/>
              </w:rPr>
              <w:t>M</w:t>
            </w:r>
            <w:r w:rsidR="001E5C92" w:rsidRPr="001E5C92">
              <w:rPr>
                <w:rFonts w:ascii="Work Sans" w:eastAsia="Times New Roman" w:hAnsi="Work Sans" w:cs="Calibri"/>
                <w:color w:val="000000"/>
                <w:kern w:val="0"/>
                <w:lang w:eastAsia="en-GB"/>
                <w14:ligatures w14:val="none"/>
              </w:rPr>
              <w:t>ore of it!</w:t>
            </w:r>
          </w:p>
        </w:tc>
        <w:tc>
          <w:tcPr>
            <w:tcW w:w="1803" w:type="dxa"/>
            <w:tcBorders>
              <w:top w:val="nil"/>
              <w:left w:val="nil"/>
              <w:bottom w:val="single" w:sz="4" w:space="0" w:color="auto"/>
              <w:right w:val="single" w:sz="8" w:space="0" w:color="auto"/>
            </w:tcBorders>
            <w:shd w:val="clear" w:color="auto" w:fill="auto"/>
            <w:noWrap/>
            <w:vAlign w:val="bottom"/>
            <w:hideMark/>
          </w:tcPr>
          <w:p w14:paraId="0630C54E" w14:textId="77777777" w:rsidR="001E5C92" w:rsidRPr="001E5C92" w:rsidRDefault="001E5C92" w:rsidP="001E5C92">
            <w:pPr>
              <w:spacing w:after="0" w:line="240" w:lineRule="auto"/>
              <w:jc w:val="right"/>
              <w:rPr>
                <w:rFonts w:ascii="Work Sans" w:eastAsia="Times New Roman" w:hAnsi="Work Sans" w:cs="Calibri"/>
                <w:color w:val="000000"/>
                <w:kern w:val="0"/>
                <w:lang w:eastAsia="en-GB"/>
                <w14:ligatures w14:val="none"/>
              </w:rPr>
            </w:pPr>
            <w:r w:rsidRPr="001E5C92">
              <w:rPr>
                <w:rFonts w:ascii="Work Sans" w:eastAsia="Times New Roman" w:hAnsi="Work Sans" w:cs="Calibri"/>
                <w:color w:val="000000"/>
                <w:kern w:val="0"/>
                <w:lang w:eastAsia="en-GB"/>
                <w14:ligatures w14:val="none"/>
              </w:rPr>
              <w:t>2</w:t>
            </w:r>
          </w:p>
        </w:tc>
      </w:tr>
      <w:tr w:rsidR="001E5C92" w:rsidRPr="001E5C92" w14:paraId="4E434CA9" w14:textId="77777777" w:rsidTr="00E927B9">
        <w:trPr>
          <w:trHeight w:val="194"/>
        </w:trPr>
        <w:tc>
          <w:tcPr>
            <w:tcW w:w="7784" w:type="dxa"/>
            <w:tcBorders>
              <w:top w:val="nil"/>
              <w:left w:val="single" w:sz="8" w:space="0" w:color="auto"/>
              <w:bottom w:val="single" w:sz="8" w:space="0" w:color="auto"/>
              <w:right w:val="single" w:sz="4" w:space="0" w:color="auto"/>
            </w:tcBorders>
            <w:shd w:val="clear" w:color="auto" w:fill="auto"/>
            <w:vAlign w:val="bottom"/>
            <w:hideMark/>
          </w:tcPr>
          <w:p w14:paraId="6AF41B8B" w14:textId="4AB02A2D" w:rsidR="001E5C92" w:rsidRPr="001E5C92" w:rsidRDefault="001E5C92" w:rsidP="001E5C92">
            <w:pPr>
              <w:spacing w:after="0" w:line="240" w:lineRule="auto"/>
              <w:rPr>
                <w:rFonts w:ascii="Work Sans" w:eastAsia="Times New Roman" w:hAnsi="Work Sans" w:cs="Calibri"/>
                <w:color w:val="000000"/>
                <w:kern w:val="0"/>
                <w:lang w:eastAsia="en-GB"/>
                <w14:ligatures w14:val="none"/>
              </w:rPr>
            </w:pPr>
            <w:r w:rsidRPr="001E5C92">
              <w:rPr>
                <w:rFonts w:ascii="Work Sans" w:eastAsia="Times New Roman" w:hAnsi="Work Sans" w:cs="Calibri"/>
                <w:color w:val="000000"/>
                <w:kern w:val="0"/>
                <w:lang w:eastAsia="en-GB"/>
                <w14:ligatures w14:val="none"/>
              </w:rPr>
              <w:t xml:space="preserve">Raise student </w:t>
            </w:r>
            <w:r w:rsidR="00544F60" w:rsidRPr="00B77E0F">
              <w:rPr>
                <w:rFonts w:ascii="Work Sans" w:eastAsia="Times New Roman" w:hAnsi="Work Sans" w:cs="Calibri"/>
                <w:color w:val="000000"/>
                <w:kern w:val="0"/>
                <w:lang w:eastAsia="en-GB"/>
                <w14:ligatures w14:val="none"/>
              </w:rPr>
              <w:t>awareness</w:t>
            </w:r>
            <w:r w:rsidRPr="001E5C92">
              <w:rPr>
                <w:rFonts w:ascii="Work Sans" w:eastAsia="Times New Roman" w:hAnsi="Work Sans" w:cs="Calibri"/>
                <w:color w:val="000000"/>
                <w:kern w:val="0"/>
                <w:lang w:eastAsia="en-GB"/>
                <w14:ligatures w14:val="none"/>
              </w:rPr>
              <w:t xml:space="preserve"> of what F</w:t>
            </w:r>
            <w:r w:rsidR="00834D35" w:rsidRPr="00B77E0F">
              <w:rPr>
                <w:rFonts w:ascii="Work Sans" w:eastAsia="Times New Roman" w:hAnsi="Work Sans" w:cs="Calibri"/>
                <w:color w:val="000000"/>
                <w:kern w:val="0"/>
                <w:lang w:eastAsia="en-GB"/>
                <w14:ligatures w14:val="none"/>
              </w:rPr>
              <w:t xml:space="preserve">ormative </w:t>
            </w:r>
            <w:r w:rsidRPr="001E5C92">
              <w:rPr>
                <w:rFonts w:ascii="Work Sans" w:eastAsia="Times New Roman" w:hAnsi="Work Sans" w:cs="Calibri"/>
                <w:color w:val="000000"/>
                <w:kern w:val="0"/>
                <w:lang w:eastAsia="en-GB"/>
                <w14:ligatures w14:val="none"/>
              </w:rPr>
              <w:t>A</w:t>
            </w:r>
            <w:r w:rsidR="00834D35" w:rsidRPr="00B77E0F">
              <w:rPr>
                <w:rFonts w:ascii="Work Sans" w:eastAsia="Times New Roman" w:hAnsi="Work Sans" w:cs="Calibri"/>
                <w:color w:val="000000"/>
                <w:kern w:val="0"/>
                <w:lang w:eastAsia="en-GB"/>
                <w14:ligatures w14:val="none"/>
              </w:rPr>
              <w:t xml:space="preserve">ssessment </w:t>
            </w:r>
            <w:r w:rsidRPr="001E5C92">
              <w:rPr>
                <w:rFonts w:ascii="Work Sans" w:eastAsia="Times New Roman" w:hAnsi="Work Sans" w:cs="Calibri"/>
                <w:color w:val="000000"/>
                <w:kern w:val="0"/>
                <w:lang w:eastAsia="en-GB"/>
                <w14:ligatures w14:val="none"/>
              </w:rPr>
              <w:t>F</w:t>
            </w:r>
            <w:r w:rsidR="00834D35" w:rsidRPr="00B77E0F">
              <w:rPr>
                <w:rFonts w:ascii="Work Sans" w:eastAsia="Times New Roman" w:hAnsi="Work Sans" w:cs="Calibri"/>
                <w:color w:val="000000"/>
                <w:kern w:val="0"/>
                <w:lang w:eastAsia="en-GB"/>
                <w14:ligatures w14:val="none"/>
              </w:rPr>
              <w:t>eedback</w:t>
            </w:r>
            <w:r w:rsidRPr="001E5C92">
              <w:rPr>
                <w:rFonts w:ascii="Work Sans" w:eastAsia="Times New Roman" w:hAnsi="Work Sans" w:cs="Calibri"/>
                <w:color w:val="000000"/>
                <w:kern w:val="0"/>
                <w:lang w:eastAsia="en-GB"/>
                <w14:ligatures w14:val="none"/>
              </w:rPr>
              <w:t xml:space="preserve"> is</w:t>
            </w:r>
          </w:p>
        </w:tc>
        <w:tc>
          <w:tcPr>
            <w:tcW w:w="1803" w:type="dxa"/>
            <w:tcBorders>
              <w:top w:val="nil"/>
              <w:left w:val="nil"/>
              <w:bottom w:val="single" w:sz="8" w:space="0" w:color="auto"/>
              <w:right w:val="single" w:sz="8" w:space="0" w:color="auto"/>
            </w:tcBorders>
            <w:shd w:val="clear" w:color="auto" w:fill="auto"/>
            <w:noWrap/>
            <w:vAlign w:val="bottom"/>
            <w:hideMark/>
          </w:tcPr>
          <w:p w14:paraId="31D18760" w14:textId="77777777" w:rsidR="001E5C92" w:rsidRPr="001E5C92" w:rsidRDefault="001E5C92" w:rsidP="001E5C92">
            <w:pPr>
              <w:spacing w:after="0" w:line="240" w:lineRule="auto"/>
              <w:jc w:val="right"/>
              <w:rPr>
                <w:rFonts w:ascii="Work Sans" w:eastAsia="Times New Roman" w:hAnsi="Work Sans" w:cs="Calibri"/>
                <w:color w:val="000000"/>
                <w:kern w:val="0"/>
                <w:lang w:eastAsia="en-GB"/>
                <w14:ligatures w14:val="none"/>
              </w:rPr>
            </w:pPr>
            <w:r w:rsidRPr="001E5C92">
              <w:rPr>
                <w:rFonts w:ascii="Work Sans" w:eastAsia="Times New Roman" w:hAnsi="Work Sans" w:cs="Calibri"/>
                <w:color w:val="000000"/>
                <w:kern w:val="0"/>
                <w:lang w:eastAsia="en-GB"/>
                <w14:ligatures w14:val="none"/>
              </w:rPr>
              <w:t>1</w:t>
            </w:r>
          </w:p>
        </w:tc>
      </w:tr>
    </w:tbl>
    <w:p w14:paraId="7908545B" w14:textId="77777777" w:rsidR="001E5C92" w:rsidRPr="00B77E0F" w:rsidRDefault="001E5C92" w:rsidP="003D3386">
      <w:pPr>
        <w:rPr>
          <w:rFonts w:ascii="Work Sans" w:hAnsi="Work Sans"/>
        </w:rPr>
      </w:pPr>
    </w:p>
    <w:p w14:paraId="4D3A317B" w14:textId="41BB8FA1" w:rsidR="002F7FB3" w:rsidRPr="00B77E0F" w:rsidRDefault="00673DEE" w:rsidP="003D3386">
      <w:pPr>
        <w:rPr>
          <w:rFonts w:ascii="Work Sans" w:hAnsi="Work Sans"/>
        </w:rPr>
      </w:pPr>
      <w:r w:rsidRPr="00B77E0F">
        <w:rPr>
          <w:rFonts w:ascii="Work Sans" w:hAnsi="Work Sans"/>
        </w:rPr>
        <w:t xml:space="preserve">Another common theme worth commenting on </w:t>
      </w:r>
      <w:r w:rsidR="00CF1DDE" w:rsidRPr="00B77E0F">
        <w:rPr>
          <w:rFonts w:ascii="Work Sans" w:hAnsi="Work Sans"/>
        </w:rPr>
        <w:t xml:space="preserve">was the desire that placements should not interfere with the </w:t>
      </w:r>
      <w:r w:rsidR="002828CE" w:rsidRPr="00B77E0F">
        <w:rPr>
          <w:rFonts w:ascii="Work Sans" w:hAnsi="Work Sans"/>
        </w:rPr>
        <w:t>submission and delivery of FAF</w:t>
      </w:r>
      <w:r w:rsidR="00834D35" w:rsidRPr="00B77E0F">
        <w:rPr>
          <w:rFonts w:ascii="Work Sans" w:hAnsi="Work Sans"/>
        </w:rPr>
        <w:t xml:space="preserve">. </w:t>
      </w:r>
      <w:r w:rsidR="002F7FB3" w:rsidRPr="00B77E0F">
        <w:rPr>
          <w:rFonts w:ascii="Work Sans" w:hAnsi="Work Sans"/>
        </w:rPr>
        <w:t xml:space="preserve">Respondents complained </w:t>
      </w:r>
      <w:r w:rsidR="00A256A2" w:rsidRPr="00B77E0F">
        <w:rPr>
          <w:rFonts w:ascii="Work Sans" w:hAnsi="Work Sans"/>
        </w:rPr>
        <w:t xml:space="preserve">feedback sessions sometimes clashed with placement dates, or that </w:t>
      </w:r>
      <w:r w:rsidR="00392CE7" w:rsidRPr="00B77E0F">
        <w:rPr>
          <w:rFonts w:ascii="Work Sans" w:hAnsi="Work Sans"/>
        </w:rPr>
        <w:t>FAF was delivered just prior to placement giving little in</w:t>
      </w:r>
      <w:r w:rsidR="008F1D0F" w:rsidRPr="00B77E0F">
        <w:rPr>
          <w:rFonts w:ascii="Work Sans" w:hAnsi="Work Sans"/>
        </w:rPr>
        <w:t>-</w:t>
      </w:r>
      <w:r w:rsidR="00392CE7" w:rsidRPr="00B77E0F">
        <w:rPr>
          <w:rFonts w:ascii="Work Sans" w:hAnsi="Work Sans"/>
        </w:rPr>
        <w:t xml:space="preserve">class time to </w:t>
      </w:r>
      <w:r w:rsidR="008F1D0F" w:rsidRPr="00B77E0F">
        <w:rPr>
          <w:rFonts w:ascii="Work Sans" w:hAnsi="Work Sans"/>
        </w:rPr>
        <w:t>act of suggested improvements prior to their summative assessment.</w:t>
      </w:r>
    </w:p>
    <w:p w14:paraId="5CDD5B91" w14:textId="5AB12C8B" w:rsidR="00345B77" w:rsidRPr="00B77E0F" w:rsidRDefault="00345B77" w:rsidP="003135C0">
      <w:pPr>
        <w:ind w:left="720"/>
        <w:rPr>
          <w:rStyle w:val="IntenseEmphasis"/>
          <w:rFonts w:ascii="Work Sans" w:hAnsi="Work Sans"/>
        </w:rPr>
      </w:pPr>
      <w:r w:rsidRPr="00B77E0F">
        <w:rPr>
          <w:rStyle w:val="IntenseEmphasis"/>
          <w:rFonts w:ascii="Work Sans" w:hAnsi="Work Sans"/>
        </w:rPr>
        <w:t xml:space="preserve">“Giving enough time between formative assessments and the assessment deadline to give time to improve and not giving formative results </w:t>
      </w:r>
      <w:r w:rsidR="002F7FB3" w:rsidRPr="00B77E0F">
        <w:rPr>
          <w:rStyle w:val="IntenseEmphasis"/>
          <w:rFonts w:ascii="Work Sans" w:hAnsi="Work Sans"/>
        </w:rPr>
        <w:t>[when]</w:t>
      </w:r>
      <w:r w:rsidRPr="00B77E0F">
        <w:rPr>
          <w:rStyle w:val="IntenseEmphasis"/>
          <w:rFonts w:ascii="Work Sans" w:hAnsi="Work Sans"/>
        </w:rPr>
        <w:t xml:space="preserve"> we </w:t>
      </w:r>
      <w:r w:rsidR="002F7FB3" w:rsidRPr="00B77E0F">
        <w:rPr>
          <w:rStyle w:val="IntenseEmphasis"/>
          <w:rFonts w:ascii="Work Sans" w:hAnsi="Work Sans"/>
        </w:rPr>
        <w:t xml:space="preserve">are </w:t>
      </w:r>
      <w:r w:rsidRPr="00B77E0F">
        <w:rPr>
          <w:rStyle w:val="IntenseEmphasis"/>
          <w:rFonts w:ascii="Work Sans" w:hAnsi="Work Sans"/>
        </w:rPr>
        <w:t xml:space="preserve">gone on placement.” </w:t>
      </w:r>
    </w:p>
    <w:p w14:paraId="56E184C0" w14:textId="02A5F6EF" w:rsidR="00345B77" w:rsidRPr="00B77E0F" w:rsidRDefault="002F184F" w:rsidP="003D3386">
      <w:pPr>
        <w:rPr>
          <w:rStyle w:val="IntenseEmphasis"/>
          <w:rFonts w:ascii="Work Sans" w:hAnsi="Work Sans"/>
          <w:i w:val="0"/>
          <w:iCs w:val="0"/>
          <w:color w:val="auto"/>
        </w:rPr>
      </w:pPr>
      <w:r w:rsidRPr="00B77E0F">
        <w:rPr>
          <w:rStyle w:val="IntenseEmphasis"/>
          <w:rFonts w:ascii="Work Sans" w:hAnsi="Work Sans"/>
          <w:i w:val="0"/>
          <w:iCs w:val="0"/>
          <w:color w:val="auto"/>
        </w:rPr>
        <w:t xml:space="preserve">This may help explain </w:t>
      </w:r>
      <w:r w:rsidR="003E2F15" w:rsidRPr="00B77E0F">
        <w:rPr>
          <w:rStyle w:val="IntenseEmphasis"/>
          <w:rFonts w:ascii="Work Sans" w:hAnsi="Work Sans"/>
          <w:i w:val="0"/>
          <w:iCs w:val="0"/>
          <w:color w:val="auto"/>
        </w:rPr>
        <w:t xml:space="preserve">the somewhat more negative sentiment toward the effectiveness </w:t>
      </w:r>
      <w:r w:rsidR="00E220FC" w:rsidRPr="00B77E0F">
        <w:rPr>
          <w:rStyle w:val="IntenseEmphasis"/>
          <w:rFonts w:ascii="Work Sans" w:hAnsi="Work Sans"/>
          <w:i w:val="0"/>
          <w:iCs w:val="0"/>
          <w:color w:val="auto"/>
        </w:rPr>
        <w:t xml:space="preserve">of FAF found in N&amp;M students (see </w:t>
      </w:r>
      <w:r w:rsidR="00E220FC" w:rsidRPr="00B77E0F">
        <w:rPr>
          <w:rStyle w:val="IntenseEmphasis"/>
          <w:rFonts w:ascii="Work Sans" w:hAnsi="Work Sans"/>
          <w:b/>
          <w:bCs/>
          <w:i w:val="0"/>
          <w:iCs w:val="0"/>
          <w:color w:val="auto"/>
        </w:rPr>
        <w:t xml:space="preserve">figure </w:t>
      </w:r>
      <w:r w:rsidR="009E5289" w:rsidRPr="00B77E0F">
        <w:rPr>
          <w:rStyle w:val="IntenseEmphasis"/>
          <w:rFonts w:ascii="Work Sans" w:hAnsi="Work Sans"/>
          <w:b/>
          <w:bCs/>
          <w:i w:val="0"/>
          <w:iCs w:val="0"/>
          <w:color w:val="auto"/>
        </w:rPr>
        <w:t>5</w:t>
      </w:r>
      <w:r w:rsidR="00F55546" w:rsidRPr="00B77E0F">
        <w:rPr>
          <w:rStyle w:val="IntenseEmphasis"/>
          <w:rFonts w:ascii="Work Sans" w:hAnsi="Work Sans"/>
          <w:i w:val="0"/>
          <w:iCs w:val="0"/>
          <w:color w:val="auto"/>
        </w:rPr>
        <w:t>).</w:t>
      </w:r>
    </w:p>
    <w:p w14:paraId="55565FBB" w14:textId="77777777" w:rsidR="00C53324" w:rsidRPr="00B77E0F" w:rsidRDefault="00F55546" w:rsidP="003D3386">
      <w:pPr>
        <w:rPr>
          <w:rStyle w:val="IntenseEmphasis"/>
          <w:rFonts w:ascii="Work Sans" w:hAnsi="Work Sans"/>
          <w:i w:val="0"/>
          <w:iCs w:val="0"/>
          <w:color w:val="auto"/>
        </w:rPr>
      </w:pPr>
      <w:r w:rsidRPr="00B77E0F">
        <w:rPr>
          <w:rStyle w:val="IntenseEmphasis"/>
          <w:rFonts w:ascii="Work Sans" w:hAnsi="Work Sans"/>
          <w:i w:val="0"/>
          <w:iCs w:val="0"/>
          <w:color w:val="auto"/>
        </w:rPr>
        <w:t xml:space="preserve">One possible solution </w:t>
      </w:r>
      <w:r w:rsidR="006041C5" w:rsidRPr="00B77E0F">
        <w:rPr>
          <w:rStyle w:val="IntenseEmphasis"/>
          <w:rFonts w:ascii="Work Sans" w:hAnsi="Work Sans"/>
          <w:i w:val="0"/>
          <w:iCs w:val="0"/>
          <w:color w:val="auto"/>
        </w:rPr>
        <w:t>to this mooted by</w:t>
      </w:r>
      <w:r w:rsidR="001C5FF6" w:rsidRPr="00B77E0F">
        <w:rPr>
          <w:rStyle w:val="IntenseEmphasis"/>
          <w:rFonts w:ascii="Work Sans" w:hAnsi="Work Sans"/>
          <w:i w:val="0"/>
          <w:iCs w:val="0"/>
          <w:color w:val="auto"/>
        </w:rPr>
        <w:t xml:space="preserve"> students was to conduct on-line feedback sessions </w:t>
      </w:r>
      <w:r w:rsidR="00C53324" w:rsidRPr="00B77E0F">
        <w:rPr>
          <w:rStyle w:val="IntenseEmphasis"/>
          <w:rFonts w:ascii="Work Sans" w:hAnsi="Work Sans"/>
          <w:i w:val="0"/>
          <w:iCs w:val="0"/>
          <w:color w:val="auto"/>
        </w:rPr>
        <w:t>that could be attended around placement or watched back asynchronously.</w:t>
      </w:r>
    </w:p>
    <w:p w14:paraId="190BB8FC" w14:textId="32462523" w:rsidR="00C53324" w:rsidRPr="00B77E0F" w:rsidRDefault="00C53324" w:rsidP="003135C0">
      <w:pPr>
        <w:spacing w:after="0" w:line="240" w:lineRule="auto"/>
        <w:ind w:left="720"/>
        <w:rPr>
          <w:rStyle w:val="IntenseEmphasis"/>
          <w:rFonts w:ascii="Work Sans" w:hAnsi="Work Sans"/>
        </w:rPr>
      </w:pPr>
      <w:r w:rsidRPr="00B77E0F">
        <w:rPr>
          <w:rStyle w:val="IntenseEmphasis"/>
          <w:rFonts w:ascii="Work Sans" w:hAnsi="Work Sans"/>
        </w:rPr>
        <w:t>“H</w:t>
      </w:r>
      <w:r w:rsidRPr="00C53324">
        <w:rPr>
          <w:rStyle w:val="IntenseEmphasis"/>
          <w:rFonts w:ascii="Work Sans" w:hAnsi="Work Sans"/>
          <w:lang w:eastAsia="en-GB"/>
        </w:rPr>
        <w:t xml:space="preserve">ave an online lecture that goes over common feedback given in detail. </w:t>
      </w:r>
      <w:r w:rsidR="00C30915" w:rsidRPr="00B77E0F">
        <w:rPr>
          <w:rStyle w:val="IntenseEmphasis"/>
          <w:rFonts w:ascii="Work Sans" w:hAnsi="Work Sans"/>
        </w:rPr>
        <w:t>S</w:t>
      </w:r>
      <w:r w:rsidRPr="00C53324">
        <w:rPr>
          <w:rStyle w:val="IntenseEmphasis"/>
          <w:rFonts w:ascii="Work Sans" w:hAnsi="Work Sans"/>
          <w:lang w:eastAsia="en-GB"/>
        </w:rPr>
        <w:t>hould be online as there are too many lessons in uni especially when at placement with specific hours you can work</w:t>
      </w:r>
      <w:r w:rsidR="00C30915" w:rsidRPr="00B77E0F">
        <w:rPr>
          <w:rStyle w:val="IntenseEmphasis"/>
          <w:rFonts w:ascii="Work Sans" w:hAnsi="Work Sans"/>
        </w:rPr>
        <w:t>.”</w:t>
      </w:r>
    </w:p>
    <w:p w14:paraId="5ECB984A" w14:textId="5BE0ACE9" w:rsidR="00F55546" w:rsidRPr="00B77E0F" w:rsidRDefault="00C53324" w:rsidP="003D3386">
      <w:pPr>
        <w:rPr>
          <w:rStyle w:val="IntenseEmphasis"/>
          <w:rFonts w:ascii="Work Sans" w:hAnsi="Work Sans"/>
          <w:i w:val="0"/>
          <w:iCs w:val="0"/>
          <w:color w:val="auto"/>
        </w:rPr>
      </w:pPr>
      <w:r w:rsidRPr="00B77E0F">
        <w:rPr>
          <w:rStyle w:val="IntenseEmphasis"/>
          <w:rFonts w:ascii="Work Sans" w:hAnsi="Work Sans"/>
          <w:i w:val="0"/>
          <w:iCs w:val="0"/>
          <w:color w:val="auto"/>
        </w:rPr>
        <w:t xml:space="preserve"> </w:t>
      </w:r>
    </w:p>
    <w:p w14:paraId="60FC4E33" w14:textId="77777777" w:rsidR="004F3DDC" w:rsidRPr="00B77E0F" w:rsidRDefault="004F3DDC" w:rsidP="003D3386">
      <w:pPr>
        <w:rPr>
          <w:rStyle w:val="IntenseEmphasis"/>
          <w:rFonts w:ascii="Work Sans" w:hAnsi="Work Sans"/>
        </w:rPr>
      </w:pPr>
    </w:p>
    <w:p w14:paraId="7AF612DA" w14:textId="77777777" w:rsidR="003E4207" w:rsidRPr="00B77E0F" w:rsidRDefault="003E4207" w:rsidP="003D3386">
      <w:pPr>
        <w:rPr>
          <w:rStyle w:val="IntenseEmphasis"/>
          <w:rFonts w:ascii="Work Sans" w:hAnsi="Work Sans"/>
        </w:rPr>
      </w:pPr>
    </w:p>
    <w:p w14:paraId="6737345A" w14:textId="77777777" w:rsidR="003E4207" w:rsidRPr="00B77E0F" w:rsidRDefault="003E4207" w:rsidP="003D3386">
      <w:pPr>
        <w:rPr>
          <w:rStyle w:val="IntenseEmphasis"/>
          <w:rFonts w:ascii="Work Sans" w:hAnsi="Work Sans"/>
        </w:rPr>
      </w:pPr>
    </w:p>
    <w:p w14:paraId="792BD226" w14:textId="77777777" w:rsidR="003E4207" w:rsidRPr="00B77E0F" w:rsidRDefault="003E4207" w:rsidP="003D3386">
      <w:pPr>
        <w:rPr>
          <w:rStyle w:val="IntenseEmphasis"/>
          <w:rFonts w:ascii="Work Sans" w:hAnsi="Work Sans"/>
        </w:rPr>
      </w:pPr>
    </w:p>
    <w:p w14:paraId="5F43321A" w14:textId="77777777" w:rsidR="003E4207" w:rsidRPr="00B77E0F" w:rsidRDefault="003E4207" w:rsidP="003D3386">
      <w:pPr>
        <w:rPr>
          <w:rStyle w:val="IntenseEmphasis"/>
          <w:rFonts w:ascii="Work Sans" w:hAnsi="Work Sans"/>
        </w:rPr>
      </w:pPr>
    </w:p>
    <w:p w14:paraId="22028964" w14:textId="77777777" w:rsidR="003E4207" w:rsidRPr="00B77E0F" w:rsidRDefault="003E4207" w:rsidP="003D3386">
      <w:pPr>
        <w:rPr>
          <w:rStyle w:val="IntenseEmphasis"/>
          <w:rFonts w:ascii="Work Sans" w:hAnsi="Work Sans"/>
        </w:rPr>
      </w:pPr>
    </w:p>
    <w:p w14:paraId="5F057E94" w14:textId="77777777" w:rsidR="003E4207" w:rsidRPr="00B77E0F" w:rsidRDefault="003E4207" w:rsidP="003D3386">
      <w:pPr>
        <w:rPr>
          <w:rStyle w:val="IntenseEmphasis"/>
          <w:rFonts w:ascii="Work Sans" w:hAnsi="Work Sans"/>
        </w:rPr>
      </w:pPr>
    </w:p>
    <w:p w14:paraId="565A182D" w14:textId="77777777" w:rsidR="003E4207" w:rsidRPr="00B77E0F" w:rsidRDefault="003E4207" w:rsidP="003D3386">
      <w:pPr>
        <w:rPr>
          <w:rStyle w:val="IntenseEmphasis"/>
          <w:rFonts w:ascii="Work Sans" w:hAnsi="Work Sans"/>
        </w:rPr>
      </w:pPr>
    </w:p>
    <w:p w14:paraId="04450E02" w14:textId="77777777" w:rsidR="003E4207" w:rsidRPr="00B77E0F" w:rsidRDefault="003E4207" w:rsidP="003D3386">
      <w:pPr>
        <w:rPr>
          <w:rStyle w:val="IntenseEmphasis"/>
          <w:rFonts w:ascii="Work Sans" w:hAnsi="Work Sans"/>
        </w:rPr>
      </w:pPr>
    </w:p>
    <w:p w14:paraId="2410DDED" w14:textId="77777777" w:rsidR="003E4207" w:rsidRPr="00B77E0F" w:rsidRDefault="003E4207" w:rsidP="003D3386">
      <w:pPr>
        <w:rPr>
          <w:rStyle w:val="IntenseEmphasis"/>
          <w:rFonts w:ascii="Work Sans" w:hAnsi="Work Sans"/>
        </w:rPr>
      </w:pPr>
    </w:p>
    <w:p w14:paraId="4FB52558" w14:textId="77777777" w:rsidR="003E4207" w:rsidRDefault="003E4207" w:rsidP="003D3386">
      <w:pPr>
        <w:rPr>
          <w:rStyle w:val="IntenseEmphasis"/>
          <w:rFonts w:ascii="Work Sans" w:hAnsi="Work Sans"/>
        </w:rPr>
      </w:pPr>
    </w:p>
    <w:p w14:paraId="35F988CD" w14:textId="77777777" w:rsidR="00ED4BC0" w:rsidRPr="00B77E0F" w:rsidRDefault="00ED4BC0" w:rsidP="003D3386">
      <w:pPr>
        <w:rPr>
          <w:rStyle w:val="IntenseEmphasis"/>
          <w:rFonts w:ascii="Work Sans" w:hAnsi="Work Sans"/>
        </w:rPr>
      </w:pPr>
    </w:p>
    <w:p w14:paraId="1D8AF4C3" w14:textId="5E24239F" w:rsidR="00630EDF" w:rsidRPr="00B77E0F" w:rsidRDefault="00630EDF" w:rsidP="00630EDF">
      <w:pPr>
        <w:pStyle w:val="Heading1"/>
        <w:rPr>
          <w:rStyle w:val="IntenseEmphasis"/>
          <w:rFonts w:ascii="Work Sans" w:hAnsi="Work Sans"/>
        </w:rPr>
      </w:pPr>
      <w:r w:rsidRPr="00B77E0F">
        <w:rPr>
          <w:rStyle w:val="IntenseEmphasis"/>
          <w:rFonts w:ascii="Work Sans" w:hAnsi="Work Sans"/>
        </w:rPr>
        <w:lastRenderedPageBreak/>
        <w:t>References</w:t>
      </w:r>
    </w:p>
    <w:p w14:paraId="60507A66" w14:textId="77777777" w:rsidR="00630EDF" w:rsidRPr="00B77E0F" w:rsidRDefault="00630EDF" w:rsidP="003D3386">
      <w:pPr>
        <w:rPr>
          <w:rFonts w:ascii="Work Sans" w:hAnsi="Work Sans" w:cs="Open Sans"/>
          <w:color w:val="333333"/>
        </w:rPr>
      </w:pPr>
    </w:p>
    <w:p w14:paraId="2174961A" w14:textId="3EA0C63B" w:rsidR="00C77CFC" w:rsidRPr="00B77E0F" w:rsidRDefault="00C77CFC" w:rsidP="003D3386">
      <w:pPr>
        <w:rPr>
          <w:rFonts w:ascii="Work Sans" w:hAnsi="Work Sans" w:cs="Open Sans"/>
          <w:color w:val="333333"/>
        </w:rPr>
      </w:pPr>
      <w:r w:rsidRPr="00B77E0F">
        <w:rPr>
          <w:rFonts w:ascii="Work Sans" w:hAnsi="Work Sans" w:cs="Open Sans"/>
          <w:color w:val="333333"/>
        </w:rPr>
        <w:t>Gedye, S. 2010. Formative assessment and feedback: a review, Planet, 23:1, 40-45, DOI: 10.11120/plan.2010.00230040</w:t>
      </w:r>
    </w:p>
    <w:p w14:paraId="6B54187E" w14:textId="4471E70F" w:rsidR="00E22142" w:rsidRPr="00B77E0F" w:rsidRDefault="00E22142" w:rsidP="003D3386">
      <w:pPr>
        <w:rPr>
          <w:rFonts w:ascii="Work Sans" w:hAnsi="Work Sans" w:cs="Open Sans"/>
          <w:color w:val="333333"/>
        </w:rPr>
      </w:pPr>
      <w:r w:rsidRPr="00B77E0F">
        <w:rPr>
          <w:rFonts w:ascii="Work Sans" w:hAnsi="Work Sans" w:cs="Open Sans"/>
          <w:color w:val="333333"/>
        </w:rPr>
        <w:t>Irons, A. 2007. </w:t>
      </w:r>
      <w:r w:rsidRPr="00B77E0F">
        <w:rPr>
          <w:rStyle w:val="citationsource-book"/>
          <w:rFonts w:ascii="Work Sans" w:hAnsi="Work Sans" w:cs="Open Sans"/>
          <w:color w:val="333333"/>
        </w:rPr>
        <w:t>Enhancing Learning through Formative Assessment and Feedback</w:t>
      </w:r>
      <w:r w:rsidRPr="00B77E0F">
        <w:rPr>
          <w:rFonts w:ascii="Work Sans" w:hAnsi="Work Sans" w:cs="Open Sans"/>
          <w:color w:val="333333"/>
        </w:rPr>
        <w:t>, Routledge</w:t>
      </w:r>
    </w:p>
    <w:p w14:paraId="22044F76" w14:textId="1B1E78B1" w:rsidR="00630EDF" w:rsidRPr="00B77E0F" w:rsidRDefault="00630EDF" w:rsidP="003D3386">
      <w:pPr>
        <w:rPr>
          <w:rFonts w:ascii="Work Sans" w:hAnsi="Work Sans" w:cs="Open Sans"/>
          <w:color w:val="333333"/>
        </w:rPr>
      </w:pPr>
      <w:r w:rsidRPr="00B77E0F">
        <w:rPr>
          <w:rFonts w:ascii="Work Sans" w:hAnsi="Work Sans" w:cs="Open Sans"/>
          <w:color w:val="333333"/>
        </w:rPr>
        <w:t>Nicol</w:t>
      </w:r>
      <w:r w:rsidR="00E24391" w:rsidRPr="00B77E0F">
        <w:rPr>
          <w:rFonts w:ascii="Work Sans" w:hAnsi="Work Sans" w:cs="Open Sans"/>
          <w:color w:val="333333"/>
        </w:rPr>
        <w:t xml:space="preserve">, </w:t>
      </w:r>
      <w:r w:rsidRPr="00B77E0F">
        <w:rPr>
          <w:rFonts w:ascii="Work Sans" w:hAnsi="Work Sans" w:cs="Open Sans"/>
          <w:color w:val="333333"/>
        </w:rPr>
        <w:t>D. and Macfarlane-Dick</w:t>
      </w:r>
      <w:r w:rsidR="003F3C0C" w:rsidRPr="00B77E0F">
        <w:rPr>
          <w:rFonts w:ascii="Work Sans" w:hAnsi="Work Sans" w:cs="Open Sans"/>
          <w:color w:val="333333"/>
        </w:rPr>
        <w:t xml:space="preserve">, </w:t>
      </w:r>
      <w:r w:rsidRPr="00B77E0F">
        <w:rPr>
          <w:rFonts w:ascii="Work Sans" w:hAnsi="Work Sans" w:cs="Open Sans"/>
          <w:color w:val="333333"/>
        </w:rPr>
        <w:t>D. 2004</w:t>
      </w:r>
      <w:r w:rsidR="003F3C0C" w:rsidRPr="00B77E0F">
        <w:rPr>
          <w:rFonts w:ascii="Work Sans" w:hAnsi="Work Sans" w:cs="Open Sans"/>
          <w:color w:val="333333"/>
        </w:rPr>
        <w:t>.</w:t>
      </w:r>
      <w:r w:rsidRPr="00B77E0F">
        <w:rPr>
          <w:rFonts w:ascii="Work Sans" w:hAnsi="Work Sans" w:cs="Open Sans"/>
          <w:color w:val="333333"/>
        </w:rPr>
        <w:t xml:space="preserve"> Rethinking formative assessment in HE: a theoretical model and seven principles of good feedback</w:t>
      </w:r>
      <w:r w:rsidR="00581EB4">
        <w:rPr>
          <w:rFonts w:ascii="Work Sans" w:hAnsi="Work Sans" w:cs="Open Sans"/>
          <w:color w:val="333333"/>
        </w:rPr>
        <w:t xml:space="preserve"> p</w:t>
      </w:r>
      <w:r w:rsidRPr="00B77E0F">
        <w:rPr>
          <w:rFonts w:ascii="Work Sans" w:hAnsi="Work Sans" w:cs="Open Sans"/>
          <w:color w:val="333333"/>
        </w:rPr>
        <w:t>ractice.</w:t>
      </w:r>
      <w:r w:rsidR="00581EB4">
        <w:rPr>
          <w:rFonts w:ascii="Work Sans" w:hAnsi="Work Sans" w:cs="Open Sans"/>
          <w:color w:val="333333"/>
        </w:rPr>
        <w:t xml:space="preserve"> Available from: </w:t>
      </w:r>
      <w:hyperlink r:id="rId18" w:history="1">
        <w:r w:rsidR="00467447" w:rsidRPr="00467447">
          <w:t xml:space="preserve"> </w:t>
        </w:r>
        <w:hyperlink r:id="rId19" w:history="1">
          <w:r w:rsidR="00B54168">
            <w:rPr>
              <w:rStyle w:val="Hyperlink"/>
            </w:rPr>
            <w:t>The Web-site (villanova.edu)</w:t>
          </w:r>
        </w:hyperlink>
        <w:r w:rsidR="00B54168">
          <w:t xml:space="preserve"> </w:t>
        </w:r>
      </w:hyperlink>
      <w:r w:rsidR="00B54168">
        <w:rPr>
          <w:rFonts w:ascii="Work Sans" w:hAnsi="Work Sans" w:cs="Open Sans"/>
          <w:b/>
          <w:bCs/>
        </w:rPr>
        <w:t xml:space="preserve"> </w:t>
      </w:r>
      <w:r w:rsidR="00B54168" w:rsidRPr="00FF2BDC">
        <w:rPr>
          <w:rFonts w:ascii="Work Sans" w:hAnsi="Work Sans"/>
        </w:rPr>
        <w:t>Accessed 25/03/24</w:t>
      </w:r>
    </w:p>
    <w:p w14:paraId="4B5638F2" w14:textId="0B2F8A35" w:rsidR="00E24391" w:rsidRPr="00B77E0F" w:rsidRDefault="00E24391" w:rsidP="003D3386">
      <w:pPr>
        <w:rPr>
          <w:rFonts w:ascii="Work Sans" w:hAnsi="Work Sans" w:cs="Open Sans"/>
          <w:color w:val="333333"/>
        </w:rPr>
      </w:pPr>
      <w:r w:rsidRPr="00B77E0F">
        <w:rPr>
          <w:rFonts w:ascii="Work Sans" w:hAnsi="Work Sans" w:cs="Open Sans"/>
          <w:color w:val="333333"/>
        </w:rPr>
        <w:t>Yorke</w:t>
      </w:r>
      <w:r w:rsidR="003F3C0C" w:rsidRPr="00B77E0F">
        <w:rPr>
          <w:rFonts w:ascii="Work Sans" w:hAnsi="Work Sans" w:cs="Open Sans"/>
          <w:color w:val="333333"/>
        </w:rPr>
        <w:t xml:space="preserve">, </w:t>
      </w:r>
      <w:r w:rsidRPr="00B77E0F">
        <w:rPr>
          <w:rFonts w:ascii="Work Sans" w:hAnsi="Work Sans" w:cs="Open Sans"/>
          <w:color w:val="333333"/>
        </w:rPr>
        <w:t>M. 2003</w:t>
      </w:r>
      <w:r w:rsidR="003F3C0C" w:rsidRPr="00B77E0F">
        <w:rPr>
          <w:rFonts w:ascii="Work Sans" w:hAnsi="Work Sans" w:cs="Open Sans"/>
          <w:color w:val="333333"/>
        </w:rPr>
        <w:t>.</w:t>
      </w:r>
      <w:r w:rsidRPr="00B77E0F">
        <w:rPr>
          <w:rFonts w:ascii="Work Sans" w:hAnsi="Work Sans" w:cs="Open Sans"/>
          <w:color w:val="333333"/>
        </w:rPr>
        <w:t xml:space="preserve"> Formative assessment in higher education: Moves towards theory and the enhancement of pedagogic practice, </w:t>
      </w:r>
      <w:r w:rsidRPr="00B77E0F">
        <w:rPr>
          <w:rStyle w:val="citationsource-journal"/>
          <w:rFonts w:ascii="Work Sans" w:hAnsi="Work Sans" w:cs="Open Sans"/>
          <w:color w:val="333333"/>
        </w:rPr>
        <w:t>Higher Education</w:t>
      </w:r>
      <w:r w:rsidRPr="00B77E0F">
        <w:rPr>
          <w:rFonts w:ascii="Work Sans" w:hAnsi="Work Sans" w:cs="Open Sans"/>
          <w:color w:val="333333"/>
        </w:rPr>
        <w:t>. 45, 477-501</w:t>
      </w:r>
    </w:p>
    <w:p w14:paraId="7D94CBFB" w14:textId="77777777" w:rsidR="00E24391" w:rsidRDefault="00E24391" w:rsidP="003D3386">
      <w:pPr>
        <w:rPr>
          <w:rStyle w:val="IntenseEmphasis"/>
          <w:rFonts w:ascii="Work Sans" w:hAnsi="Work Sans"/>
        </w:rPr>
      </w:pPr>
    </w:p>
    <w:p w14:paraId="39716892" w14:textId="77777777" w:rsidR="003D75F9" w:rsidRDefault="003D75F9" w:rsidP="003D3386">
      <w:pPr>
        <w:rPr>
          <w:rStyle w:val="IntenseEmphasis"/>
          <w:rFonts w:ascii="Work Sans" w:hAnsi="Work Sans"/>
        </w:rPr>
      </w:pPr>
    </w:p>
    <w:p w14:paraId="0A3AC36A" w14:textId="190B3361" w:rsidR="003D75F9" w:rsidRPr="0051370C" w:rsidRDefault="00533E51" w:rsidP="00734B77">
      <w:pPr>
        <w:pStyle w:val="Heading1"/>
        <w:rPr>
          <w:rStyle w:val="IntenseEmphasis"/>
          <w:rFonts w:ascii="Work Sans" w:hAnsi="Work Sans"/>
        </w:rPr>
      </w:pPr>
      <w:r w:rsidRPr="0051370C">
        <w:rPr>
          <w:rStyle w:val="IntenseEmphasis"/>
          <w:rFonts w:ascii="Work Sans" w:hAnsi="Work Sans"/>
        </w:rPr>
        <w:t xml:space="preserve">Appendices </w:t>
      </w:r>
    </w:p>
    <w:p w14:paraId="7C1641C0" w14:textId="77777777" w:rsidR="00533E51" w:rsidRPr="0051370C" w:rsidRDefault="00533E51" w:rsidP="00533E51">
      <w:pPr>
        <w:rPr>
          <w:rFonts w:ascii="Work Sans" w:hAnsi="Work Sans"/>
        </w:rPr>
      </w:pPr>
    </w:p>
    <w:p w14:paraId="065A04AB" w14:textId="6B837EC4" w:rsidR="00533E51" w:rsidRPr="0051370C" w:rsidRDefault="00533E51" w:rsidP="00533E51">
      <w:pPr>
        <w:pStyle w:val="Heading2"/>
        <w:rPr>
          <w:rFonts w:ascii="Work Sans" w:hAnsi="Work Sans"/>
        </w:rPr>
      </w:pPr>
      <w:r w:rsidRPr="0051370C">
        <w:rPr>
          <w:rFonts w:ascii="Work Sans" w:hAnsi="Work Sans"/>
        </w:rPr>
        <w:t xml:space="preserve">Appendix A </w:t>
      </w:r>
      <w:r w:rsidR="001B4EA7" w:rsidRPr="0051370C">
        <w:rPr>
          <w:rFonts w:ascii="Work Sans" w:hAnsi="Work Sans"/>
        </w:rPr>
        <w:t>–</w:t>
      </w:r>
      <w:r w:rsidRPr="0051370C">
        <w:rPr>
          <w:rFonts w:ascii="Work Sans" w:hAnsi="Work Sans"/>
        </w:rPr>
        <w:t xml:space="preserve"> </w:t>
      </w:r>
      <w:r w:rsidR="001B4EA7" w:rsidRPr="0051370C">
        <w:rPr>
          <w:rFonts w:ascii="Work Sans" w:hAnsi="Work Sans"/>
        </w:rPr>
        <w:t>Formative Assessment Feedback Survey</w:t>
      </w:r>
    </w:p>
    <w:p w14:paraId="7A605E34" w14:textId="77777777" w:rsidR="001B4EA7" w:rsidRDefault="001B4EA7" w:rsidP="001B4EA7"/>
    <w:p w14:paraId="063BD714" w14:textId="158A6C10" w:rsidR="001B4EA7" w:rsidRPr="0051370C" w:rsidRDefault="001B4EA7" w:rsidP="001B4EA7">
      <w:pPr>
        <w:rPr>
          <w:rFonts w:ascii="Work Sans" w:hAnsi="Work Sans"/>
        </w:rPr>
      </w:pPr>
      <w:r w:rsidRPr="0051370C">
        <w:rPr>
          <w:rFonts w:ascii="Work Sans" w:hAnsi="Work Sans"/>
        </w:rPr>
        <w:t>Thank you for taking part in this survey!</w:t>
      </w:r>
    </w:p>
    <w:p w14:paraId="195C30BC" w14:textId="41F119F6" w:rsidR="001B4EA7" w:rsidRPr="0051370C" w:rsidRDefault="001B4EA7" w:rsidP="001B4EA7">
      <w:pPr>
        <w:rPr>
          <w:rFonts w:ascii="Work Sans" w:hAnsi="Work Sans"/>
        </w:rPr>
      </w:pPr>
      <w:r w:rsidRPr="0051370C">
        <w:rPr>
          <w:rFonts w:ascii="Work Sans" w:hAnsi="Work Sans"/>
        </w:rPr>
        <w:t>Formative assessment feedback is an important aspect of higher education, and the</w:t>
      </w:r>
      <w:r w:rsidR="00EC6152" w:rsidRPr="0051370C">
        <w:rPr>
          <w:rFonts w:ascii="Work Sans" w:hAnsi="Work Sans"/>
        </w:rPr>
        <w:t xml:space="preserve"> </w:t>
      </w:r>
      <w:r w:rsidRPr="0051370C">
        <w:rPr>
          <w:rFonts w:ascii="Work Sans" w:hAnsi="Work Sans"/>
        </w:rPr>
        <w:t>way students learn and progress throughout their university courses. But we know it</w:t>
      </w:r>
      <w:r w:rsidR="00EC6152" w:rsidRPr="0051370C">
        <w:rPr>
          <w:rFonts w:ascii="Work Sans" w:hAnsi="Work Sans"/>
        </w:rPr>
        <w:t xml:space="preserve"> </w:t>
      </w:r>
      <w:r w:rsidRPr="0051370C">
        <w:rPr>
          <w:rFonts w:ascii="Work Sans" w:hAnsi="Work Sans"/>
        </w:rPr>
        <w:t>is used inconsistently between courses and departments, meaning some students</w:t>
      </w:r>
      <w:r w:rsidR="00EC6152" w:rsidRPr="0051370C">
        <w:rPr>
          <w:rFonts w:ascii="Work Sans" w:hAnsi="Work Sans"/>
        </w:rPr>
        <w:t xml:space="preserve"> </w:t>
      </w:r>
      <w:r w:rsidRPr="0051370C">
        <w:rPr>
          <w:rFonts w:ascii="Work Sans" w:hAnsi="Work Sans"/>
        </w:rPr>
        <w:t>potentially miss out on this valuable resource. Please answer these quick questions</w:t>
      </w:r>
      <w:r w:rsidR="00EC6152" w:rsidRPr="0051370C">
        <w:rPr>
          <w:rFonts w:ascii="Work Sans" w:hAnsi="Work Sans"/>
        </w:rPr>
        <w:t xml:space="preserve"> </w:t>
      </w:r>
      <w:r w:rsidRPr="0051370C">
        <w:rPr>
          <w:rFonts w:ascii="Work Sans" w:hAnsi="Work Sans"/>
        </w:rPr>
        <w:t>to let us know what you think of the formative feedback provided on your course and</w:t>
      </w:r>
      <w:r w:rsidR="00EC6152" w:rsidRPr="0051370C">
        <w:rPr>
          <w:rFonts w:ascii="Work Sans" w:hAnsi="Work Sans"/>
        </w:rPr>
        <w:t xml:space="preserve"> </w:t>
      </w:r>
      <w:r w:rsidRPr="0051370C">
        <w:rPr>
          <w:rFonts w:ascii="Work Sans" w:hAnsi="Work Sans"/>
        </w:rPr>
        <w:t>help us create real change</w:t>
      </w:r>
      <w:r w:rsidR="00EC6152" w:rsidRPr="0051370C">
        <w:rPr>
          <w:rFonts w:ascii="Work Sans" w:hAnsi="Work Sans"/>
        </w:rPr>
        <w:t>:</w:t>
      </w:r>
    </w:p>
    <w:p w14:paraId="2F1D7240" w14:textId="41FC88E6" w:rsidR="001B4EA7" w:rsidRPr="0051370C" w:rsidRDefault="001B4EA7" w:rsidP="001B4EA7">
      <w:pPr>
        <w:rPr>
          <w:rFonts w:ascii="Work Sans" w:hAnsi="Work Sans"/>
        </w:rPr>
      </w:pPr>
      <w:r w:rsidRPr="0051370C">
        <w:rPr>
          <w:rFonts w:ascii="Work Sans" w:hAnsi="Work Sans"/>
        </w:rPr>
        <w:t>Your comments may also be used by Hallam Students' Union to support its wider</w:t>
      </w:r>
      <w:r w:rsidR="00EC6152" w:rsidRPr="0051370C">
        <w:rPr>
          <w:rFonts w:ascii="Work Sans" w:hAnsi="Work Sans"/>
        </w:rPr>
        <w:t xml:space="preserve"> </w:t>
      </w:r>
      <w:r w:rsidRPr="0051370C">
        <w:rPr>
          <w:rFonts w:ascii="Work Sans" w:hAnsi="Work Sans"/>
        </w:rPr>
        <w:t>research into the student experience. If you have any questions about this survey,</w:t>
      </w:r>
      <w:r w:rsidR="00EC6152" w:rsidRPr="0051370C">
        <w:rPr>
          <w:rFonts w:ascii="Work Sans" w:hAnsi="Work Sans"/>
        </w:rPr>
        <w:t xml:space="preserve"> </w:t>
      </w:r>
      <w:r w:rsidRPr="0051370C">
        <w:rPr>
          <w:rFonts w:ascii="Work Sans" w:hAnsi="Work Sans"/>
        </w:rPr>
        <w:t>please email usresearch@shu.ac.uk.</w:t>
      </w:r>
    </w:p>
    <w:p w14:paraId="17B4C1EA" w14:textId="77777777" w:rsidR="001B4EA7" w:rsidRPr="0051370C" w:rsidRDefault="001B4EA7" w:rsidP="001B4EA7">
      <w:pPr>
        <w:rPr>
          <w:rFonts w:ascii="Work Sans" w:hAnsi="Work Sans"/>
        </w:rPr>
      </w:pPr>
      <w:r w:rsidRPr="0051370C">
        <w:rPr>
          <w:rFonts w:ascii="Work Sans" w:hAnsi="Work Sans"/>
        </w:rPr>
        <w:t>This survey is completely anonymous.</w:t>
      </w:r>
    </w:p>
    <w:p w14:paraId="0C7FFE7C" w14:textId="285AA755" w:rsidR="001B4EA7" w:rsidRPr="0051370C" w:rsidRDefault="001B4EA7" w:rsidP="001B4EA7">
      <w:pPr>
        <w:rPr>
          <w:rFonts w:ascii="Work Sans" w:hAnsi="Work Sans"/>
        </w:rPr>
      </w:pPr>
      <w:r w:rsidRPr="0051370C">
        <w:rPr>
          <w:rFonts w:ascii="Work Sans" w:hAnsi="Work Sans"/>
        </w:rPr>
        <w:t>* 1. Are you currently</w:t>
      </w:r>
      <w:r w:rsidR="00EC6152" w:rsidRPr="0051370C">
        <w:rPr>
          <w:rFonts w:ascii="Work Sans" w:hAnsi="Work Sans"/>
        </w:rPr>
        <w:t xml:space="preserve"> (Level of Study)</w:t>
      </w:r>
    </w:p>
    <w:p w14:paraId="255291AC" w14:textId="77777777" w:rsidR="001B4EA7" w:rsidRPr="0051370C" w:rsidRDefault="001B4EA7" w:rsidP="001B4EA7">
      <w:pPr>
        <w:rPr>
          <w:rFonts w:ascii="Work Sans" w:hAnsi="Work Sans"/>
        </w:rPr>
      </w:pPr>
      <w:r w:rsidRPr="0051370C">
        <w:rPr>
          <w:rFonts w:ascii="Work Sans" w:hAnsi="Work Sans"/>
        </w:rPr>
        <w:t>* 2. What course are you currently studying? (e.g. "Adult Nursing")</w:t>
      </w:r>
    </w:p>
    <w:p w14:paraId="6BAB36EB" w14:textId="77777777" w:rsidR="001B4EA7" w:rsidRPr="0051370C" w:rsidRDefault="001B4EA7" w:rsidP="001B4EA7">
      <w:pPr>
        <w:rPr>
          <w:rFonts w:ascii="Work Sans" w:hAnsi="Work Sans"/>
        </w:rPr>
      </w:pPr>
      <w:r w:rsidRPr="0051370C">
        <w:rPr>
          <w:rFonts w:ascii="Work Sans" w:hAnsi="Work Sans"/>
        </w:rPr>
        <w:t>* 3. Have you received any formative assessment feedback during your studies at Hallam</w:t>
      </w:r>
    </w:p>
    <w:p w14:paraId="2266C17F" w14:textId="77777777" w:rsidR="001B4EA7" w:rsidRPr="0051370C" w:rsidRDefault="001B4EA7" w:rsidP="001B4EA7">
      <w:pPr>
        <w:rPr>
          <w:rFonts w:ascii="Work Sans" w:hAnsi="Work Sans"/>
        </w:rPr>
      </w:pPr>
      <w:r w:rsidRPr="0051370C">
        <w:rPr>
          <w:rFonts w:ascii="Work Sans" w:hAnsi="Work Sans"/>
        </w:rPr>
        <w:t>University?</w:t>
      </w:r>
    </w:p>
    <w:p w14:paraId="5B19DCCF" w14:textId="77777777" w:rsidR="001B4EA7" w:rsidRPr="0051370C" w:rsidRDefault="001B4EA7" w:rsidP="00EC6152">
      <w:pPr>
        <w:pStyle w:val="ListParagraph"/>
        <w:numPr>
          <w:ilvl w:val="0"/>
          <w:numId w:val="3"/>
        </w:numPr>
        <w:rPr>
          <w:rFonts w:ascii="Work Sans" w:hAnsi="Work Sans"/>
        </w:rPr>
      </w:pPr>
      <w:r w:rsidRPr="0051370C">
        <w:rPr>
          <w:rFonts w:ascii="Work Sans" w:hAnsi="Work Sans"/>
        </w:rPr>
        <w:t>Yes</w:t>
      </w:r>
    </w:p>
    <w:p w14:paraId="0A38C978" w14:textId="77777777" w:rsidR="001B4EA7" w:rsidRPr="0051370C" w:rsidRDefault="001B4EA7" w:rsidP="00EC6152">
      <w:pPr>
        <w:pStyle w:val="ListParagraph"/>
        <w:numPr>
          <w:ilvl w:val="0"/>
          <w:numId w:val="3"/>
        </w:numPr>
        <w:rPr>
          <w:rFonts w:ascii="Work Sans" w:hAnsi="Work Sans"/>
        </w:rPr>
      </w:pPr>
      <w:r w:rsidRPr="0051370C">
        <w:rPr>
          <w:rFonts w:ascii="Work Sans" w:hAnsi="Work Sans"/>
        </w:rPr>
        <w:t>No</w:t>
      </w:r>
    </w:p>
    <w:p w14:paraId="3F95B305" w14:textId="77777777" w:rsidR="001B4EA7" w:rsidRPr="0051370C" w:rsidRDefault="001B4EA7" w:rsidP="001B4EA7">
      <w:pPr>
        <w:rPr>
          <w:rFonts w:ascii="Work Sans" w:hAnsi="Work Sans"/>
        </w:rPr>
      </w:pPr>
      <w:r w:rsidRPr="0051370C">
        <w:rPr>
          <w:rFonts w:ascii="Work Sans" w:hAnsi="Work Sans"/>
        </w:rPr>
        <w:t>* 4. How would you rate the quality of the formative assessment feedback you have received</w:t>
      </w:r>
    </w:p>
    <w:p w14:paraId="6D01AA05" w14:textId="77777777" w:rsidR="001B4EA7" w:rsidRPr="0051370C" w:rsidRDefault="001B4EA7" w:rsidP="001B4EA7">
      <w:pPr>
        <w:rPr>
          <w:rFonts w:ascii="Work Sans" w:hAnsi="Work Sans"/>
        </w:rPr>
      </w:pPr>
      <w:r w:rsidRPr="0051370C">
        <w:rPr>
          <w:rFonts w:ascii="Work Sans" w:hAnsi="Work Sans"/>
        </w:rPr>
        <w:lastRenderedPageBreak/>
        <w:t>on your course?</w:t>
      </w:r>
    </w:p>
    <w:p w14:paraId="73E46E89" w14:textId="77777777" w:rsidR="001B4EA7" w:rsidRPr="0051370C" w:rsidRDefault="001B4EA7" w:rsidP="00EC6152">
      <w:pPr>
        <w:pStyle w:val="ListParagraph"/>
        <w:numPr>
          <w:ilvl w:val="0"/>
          <w:numId w:val="4"/>
        </w:numPr>
        <w:rPr>
          <w:rFonts w:ascii="Work Sans" w:hAnsi="Work Sans"/>
        </w:rPr>
      </w:pPr>
      <w:r w:rsidRPr="0051370C">
        <w:rPr>
          <w:rFonts w:ascii="Work Sans" w:hAnsi="Work Sans"/>
        </w:rPr>
        <w:t>Not at all useful</w:t>
      </w:r>
    </w:p>
    <w:p w14:paraId="1D716D31" w14:textId="77777777" w:rsidR="001B4EA7" w:rsidRPr="0051370C" w:rsidRDefault="001B4EA7" w:rsidP="00EC6152">
      <w:pPr>
        <w:pStyle w:val="ListParagraph"/>
        <w:numPr>
          <w:ilvl w:val="0"/>
          <w:numId w:val="4"/>
        </w:numPr>
        <w:rPr>
          <w:rFonts w:ascii="Work Sans" w:hAnsi="Work Sans"/>
        </w:rPr>
      </w:pPr>
      <w:r w:rsidRPr="0051370C">
        <w:rPr>
          <w:rFonts w:ascii="Work Sans" w:hAnsi="Work Sans"/>
        </w:rPr>
        <w:t>Not so useful</w:t>
      </w:r>
    </w:p>
    <w:p w14:paraId="2376A82D" w14:textId="77777777" w:rsidR="001B4EA7" w:rsidRPr="0051370C" w:rsidRDefault="001B4EA7" w:rsidP="00EC6152">
      <w:pPr>
        <w:pStyle w:val="ListParagraph"/>
        <w:numPr>
          <w:ilvl w:val="0"/>
          <w:numId w:val="4"/>
        </w:numPr>
        <w:rPr>
          <w:rFonts w:ascii="Work Sans" w:hAnsi="Work Sans"/>
        </w:rPr>
      </w:pPr>
      <w:r w:rsidRPr="0051370C">
        <w:rPr>
          <w:rFonts w:ascii="Work Sans" w:hAnsi="Work Sans"/>
        </w:rPr>
        <w:t>Somewhat useful</w:t>
      </w:r>
    </w:p>
    <w:p w14:paraId="1A1E82BE" w14:textId="77777777" w:rsidR="001B4EA7" w:rsidRPr="0051370C" w:rsidRDefault="001B4EA7" w:rsidP="00EC6152">
      <w:pPr>
        <w:pStyle w:val="ListParagraph"/>
        <w:numPr>
          <w:ilvl w:val="0"/>
          <w:numId w:val="4"/>
        </w:numPr>
        <w:rPr>
          <w:rFonts w:ascii="Work Sans" w:hAnsi="Work Sans"/>
        </w:rPr>
      </w:pPr>
      <w:r w:rsidRPr="0051370C">
        <w:rPr>
          <w:rFonts w:ascii="Work Sans" w:hAnsi="Work Sans"/>
        </w:rPr>
        <w:t>Very useful</w:t>
      </w:r>
    </w:p>
    <w:p w14:paraId="1F8A75F0" w14:textId="77777777" w:rsidR="001B4EA7" w:rsidRPr="0051370C" w:rsidRDefault="001B4EA7" w:rsidP="00EC6152">
      <w:pPr>
        <w:pStyle w:val="ListParagraph"/>
        <w:numPr>
          <w:ilvl w:val="0"/>
          <w:numId w:val="4"/>
        </w:numPr>
        <w:rPr>
          <w:rFonts w:ascii="Work Sans" w:hAnsi="Work Sans"/>
        </w:rPr>
      </w:pPr>
      <w:r w:rsidRPr="0051370C">
        <w:rPr>
          <w:rFonts w:ascii="Work Sans" w:hAnsi="Work Sans"/>
        </w:rPr>
        <w:t>Extremely useful</w:t>
      </w:r>
    </w:p>
    <w:p w14:paraId="1DDB3388" w14:textId="0CCE000F" w:rsidR="001B4EA7" w:rsidRPr="0051370C" w:rsidRDefault="001B4EA7" w:rsidP="001B4EA7">
      <w:pPr>
        <w:rPr>
          <w:rFonts w:ascii="Work Sans" w:hAnsi="Work Sans"/>
        </w:rPr>
      </w:pPr>
      <w:r w:rsidRPr="0051370C">
        <w:rPr>
          <w:rFonts w:ascii="Work Sans" w:hAnsi="Work Sans"/>
        </w:rPr>
        <w:t>If 'No' please explain</w:t>
      </w:r>
      <w:r w:rsidR="00EC6152" w:rsidRPr="0051370C">
        <w:rPr>
          <w:rFonts w:ascii="Work Sans" w:hAnsi="Work Sans"/>
        </w:rPr>
        <w:t xml:space="preserve"> (</w:t>
      </w:r>
      <w:r w:rsidR="00601944" w:rsidRPr="0051370C">
        <w:rPr>
          <w:rFonts w:ascii="Work Sans" w:hAnsi="Work Sans"/>
        </w:rPr>
        <w:t>text box)</w:t>
      </w:r>
    </w:p>
    <w:p w14:paraId="7D54BCD9" w14:textId="77777777" w:rsidR="001B4EA7" w:rsidRPr="0051370C" w:rsidRDefault="001B4EA7" w:rsidP="001B4EA7">
      <w:pPr>
        <w:rPr>
          <w:rFonts w:ascii="Work Sans" w:hAnsi="Work Sans"/>
        </w:rPr>
      </w:pPr>
      <w:r w:rsidRPr="0051370C">
        <w:rPr>
          <w:rFonts w:ascii="Work Sans" w:hAnsi="Work Sans"/>
        </w:rPr>
        <w:t>* 5. Has the formative assessment feedback you have received improved your quality of work</w:t>
      </w:r>
    </w:p>
    <w:p w14:paraId="36DDC5DF" w14:textId="77777777" w:rsidR="001B4EA7" w:rsidRPr="0051370C" w:rsidRDefault="001B4EA7" w:rsidP="001B4EA7">
      <w:pPr>
        <w:rPr>
          <w:rFonts w:ascii="Work Sans" w:hAnsi="Work Sans"/>
        </w:rPr>
      </w:pPr>
      <w:r w:rsidRPr="0051370C">
        <w:rPr>
          <w:rFonts w:ascii="Work Sans" w:hAnsi="Work Sans"/>
        </w:rPr>
        <w:t>and understanding of the subject?</w:t>
      </w:r>
    </w:p>
    <w:p w14:paraId="74FCCB5C" w14:textId="77777777" w:rsidR="001B4EA7" w:rsidRPr="0051370C" w:rsidRDefault="001B4EA7" w:rsidP="00601944">
      <w:pPr>
        <w:pStyle w:val="ListParagraph"/>
        <w:numPr>
          <w:ilvl w:val="0"/>
          <w:numId w:val="5"/>
        </w:numPr>
        <w:rPr>
          <w:rFonts w:ascii="Work Sans" w:hAnsi="Work Sans"/>
        </w:rPr>
      </w:pPr>
      <w:r w:rsidRPr="0051370C">
        <w:rPr>
          <w:rFonts w:ascii="Work Sans" w:hAnsi="Work Sans"/>
        </w:rPr>
        <w:t>Yes</w:t>
      </w:r>
    </w:p>
    <w:p w14:paraId="21126FFA" w14:textId="77777777" w:rsidR="001B4EA7" w:rsidRPr="0051370C" w:rsidRDefault="001B4EA7" w:rsidP="00601944">
      <w:pPr>
        <w:pStyle w:val="ListParagraph"/>
        <w:numPr>
          <w:ilvl w:val="0"/>
          <w:numId w:val="5"/>
        </w:numPr>
        <w:rPr>
          <w:rFonts w:ascii="Work Sans" w:hAnsi="Work Sans"/>
        </w:rPr>
      </w:pPr>
      <w:r w:rsidRPr="0051370C">
        <w:rPr>
          <w:rFonts w:ascii="Work Sans" w:hAnsi="Work Sans"/>
        </w:rPr>
        <w:t>No</w:t>
      </w:r>
    </w:p>
    <w:p w14:paraId="5B5E7E7E" w14:textId="77777777" w:rsidR="001B4EA7" w:rsidRPr="0051370C" w:rsidRDefault="001B4EA7" w:rsidP="001B4EA7">
      <w:pPr>
        <w:rPr>
          <w:rFonts w:ascii="Work Sans" w:hAnsi="Work Sans"/>
        </w:rPr>
      </w:pPr>
      <w:r w:rsidRPr="0051370C">
        <w:rPr>
          <w:rFonts w:ascii="Work Sans" w:hAnsi="Work Sans"/>
        </w:rPr>
        <w:t>6. How do you think the delivery of formative assessment feedback on your course could be</w:t>
      </w:r>
    </w:p>
    <w:p w14:paraId="53279C36" w14:textId="3C5E215E" w:rsidR="001B4EA7" w:rsidRPr="0051370C" w:rsidRDefault="001B4EA7" w:rsidP="001B4EA7">
      <w:pPr>
        <w:rPr>
          <w:rFonts w:ascii="Work Sans" w:hAnsi="Work Sans"/>
        </w:rPr>
      </w:pPr>
      <w:r w:rsidRPr="0051370C">
        <w:rPr>
          <w:rFonts w:ascii="Work Sans" w:hAnsi="Work Sans"/>
        </w:rPr>
        <w:t>improved?</w:t>
      </w:r>
      <w:r w:rsidR="0051370C" w:rsidRPr="0051370C">
        <w:rPr>
          <w:rFonts w:ascii="Work Sans" w:hAnsi="Work Sans"/>
        </w:rPr>
        <w:t xml:space="preserve"> (text box)</w:t>
      </w:r>
    </w:p>
    <w:p w14:paraId="7B521153" w14:textId="12EACAC6" w:rsidR="001B4EA7" w:rsidRPr="0051370C" w:rsidRDefault="00CE127E" w:rsidP="001B4EA7">
      <w:pPr>
        <w:rPr>
          <w:rFonts w:ascii="Work Sans" w:hAnsi="Work Sans"/>
        </w:rPr>
      </w:pPr>
      <w:r w:rsidRPr="0051370C">
        <w:rPr>
          <w:rFonts w:ascii="Work Sans" w:hAnsi="Work Sans"/>
        </w:rPr>
        <w:t xml:space="preserve">[From 3. – ‘No’] </w:t>
      </w:r>
      <w:r w:rsidR="001B4EA7" w:rsidRPr="0051370C">
        <w:rPr>
          <w:rFonts w:ascii="Work Sans" w:hAnsi="Work Sans"/>
        </w:rPr>
        <w:t>* 7. Were you offered an opportunity to receive formative assessment feedback?</w:t>
      </w:r>
    </w:p>
    <w:p w14:paraId="166FA3A7" w14:textId="77777777" w:rsidR="001B4EA7" w:rsidRPr="0051370C" w:rsidRDefault="001B4EA7" w:rsidP="00CE127E">
      <w:pPr>
        <w:pStyle w:val="ListParagraph"/>
        <w:numPr>
          <w:ilvl w:val="0"/>
          <w:numId w:val="6"/>
        </w:numPr>
        <w:rPr>
          <w:rFonts w:ascii="Work Sans" w:hAnsi="Work Sans"/>
        </w:rPr>
      </w:pPr>
      <w:r w:rsidRPr="0051370C">
        <w:rPr>
          <w:rFonts w:ascii="Work Sans" w:hAnsi="Work Sans"/>
        </w:rPr>
        <w:t>Yes</w:t>
      </w:r>
    </w:p>
    <w:p w14:paraId="53E5F2F1" w14:textId="77777777" w:rsidR="001B4EA7" w:rsidRPr="0051370C" w:rsidRDefault="001B4EA7" w:rsidP="00CE127E">
      <w:pPr>
        <w:pStyle w:val="ListParagraph"/>
        <w:numPr>
          <w:ilvl w:val="0"/>
          <w:numId w:val="6"/>
        </w:numPr>
        <w:rPr>
          <w:rFonts w:ascii="Work Sans" w:hAnsi="Work Sans"/>
        </w:rPr>
      </w:pPr>
      <w:r w:rsidRPr="0051370C">
        <w:rPr>
          <w:rFonts w:ascii="Work Sans" w:hAnsi="Work Sans"/>
        </w:rPr>
        <w:t>No</w:t>
      </w:r>
    </w:p>
    <w:p w14:paraId="23C95D43" w14:textId="229AA43A" w:rsidR="00B97E74" w:rsidRPr="0051370C" w:rsidRDefault="00B97E74" w:rsidP="00B97E74">
      <w:pPr>
        <w:rPr>
          <w:rFonts w:ascii="Work Sans" w:hAnsi="Work Sans"/>
        </w:rPr>
      </w:pPr>
      <w:r w:rsidRPr="0051370C">
        <w:rPr>
          <w:rFonts w:ascii="Work Sans" w:hAnsi="Work Sans"/>
        </w:rPr>
        <w:t>If 'Yes', please explain why you did not receive it?</w:t>
      </w:r>
      <w:r w:rsidR="0051370C" w:rsidRPr="0051370C">
        <w:rPr>
          <w:rFonts w:ascii="Work Sans" w:hAnsi="Work Sans"/>
        </w:rPr>
        <w:t xml:space="preserve"> (text box)</w:t>
      </w:r>
    </w:p>
    <w:p w14:paraId="37A5E703" w14:textId="77777777" w:rsidR="001B4EA7" w:rsidRPr="0051370C" w:rsidRDefault="001B4EA7" w:rsidP="001B4EA7">
      <w:pPr>
        <w:rPr>
          <w:rFonts w:ascii="Work Sans" w:hAnsi="Work Sans"/>
        </w:rPr>
      </w:pPr>
      <w:r w:rsidRPr="0051370C">
        <w:rPr>
          <w:rFonts w:ascii="Work Sans" w:hAnsi="Work Sans"/>
        </w:rPr>
        <w:t>8. How could the organisation and communication of formative assessment feedback</w:t>
      </w:r>
    </w:p>
    <w:p w14:paraId="40C57C39" w14:textId="747E7151" w:rsidR="001B4EA7" w:rsidRPr="0051370C" w:rsidRDefault="001B4EA7" w:rsidP="001B4EA7">
      <w:pPr>
        <w:rPr>
          <w:rFonts w:ascii="Work Sans" w:hAnsi="Work Sans"/>
        </w:rPr>
      </w:pPr>
      <w:r w:rsidRPr="0051370C">
        <w:rPr>
          <w:rFonts w:ascii="Work Sans" w:hAnsi="Work Sans"/>
        </w:rPr>
        <w:t>opportunities at Sheffield Hallam University be improved?</w:t>
      </w:r>
      <w:r w:rsidR="0051370C" w:rsidRPr="0051370C">
        <w:rPr>
          <w:rFonts w:ascii="Work Sans" w:hAnsi="Work Sans"/>
        </w:rPr>
        <w:t xml:space="preserve"> (text box)</w:t>
      </w:r>
    </w:p>
    <w:sectPr w:rsidR="001B4EA7" w:rsidRPr="0051370C" w:rsidSect="003F5057">
      <w:headerReference w:type="default" r:id="rId20"/>
      <w:footerReference w:type="defaul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B6272" w14:textId="77777777" w:rsidR="00620B1C" w:rsidRDefault="00620B1C" w:rsidP="00631E6C">
      <w:pPr>
        <w:spacing w:after="0" w:line="240" w:lineRule="auto"/>
      </w:pPr>
      <w:r>
        <w:separator/>
      </w:r>
    </w:p>
  </w:endnote>
  <w:endnote w:type="continuationSeparator" w:id="0">
    <w:p w14:paraId="6F149AB1" w14:textId="77777777" w:rsidR="00620B1C" w:rsidRDefault="00620B1C" w:rsidP="00631E6C">
      <w:pPr>
        <w:spacing w:after="0" w:line="240" w:lineRule="auto"/>
      </w:pPr>
      <w:r>
        <w:continuationSeparator/>
      </w:r>
    </w:p>
  </w:endnote>
  <w:endnote w:type="continuationNotice" w:id="1">
    <w:p w14:paraId="28A0A5A6" w14:textId="77777777" w:rsidR="00620B1C" w:rsidRDefault="00620B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vik Sans Black">
    <w:panose1 w:val="04040806060303040305"/>
    <w:charset w:val="00"/>
    <w:family w:val="decorative"/>
    <w:notTrueType/>
    <w:pitch w:val="variable"/>
    <w:sig w:usb0="00000007" w:usb1="00000000" w:usb2="00000000" w:usb3="00000000" w:csb0="00000093" w:csb1="00000000"/>
  </w:font>
  <w:font w:name="Work Sans">
    <w:charset w:val="00"/>
    <w:family w:val="auto"/>
    <w:pitch w:val="variable"/>
    <w:sig w:usb0="A00000FF" w:usb1="5000E07B" w:usb2="00000000" w:usb3="00000000" w:csb0="00000193" w:csb1="00000000"/>
  </w:font>
  <w:font w:name="Open Sans">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5642001"/>
      <w:docPartObj>
        <w:docPartGallery w:val="Page Numbers (Bottom of Page)"/>
        <w:docPartUnique/>
      </w:docPartObj>
    </w:sdtPr>
    <w:sdtEndPr>
      <w:rPr>
        <w:noProof/>
      </w:rPr>
    </w:sdtEndPr>
    <w:sdtContent>
      <w:p w14:paraId="01FA12DD" w14:textId="6D1889E5" w:rsidR="00862D25" w:rsidRDefault="00862D25">
        <w:pPr>
          <w:pStyle w:val="Footer"/>
        </w:pPr>
        <w:r>
          <w:fldChar w:fldCharType="begin"/>
        </w:r>
        <w:r>
          <w:instrText xml:space="preserve"> PAGE   \* MERGEFORMAT </w:instrText>
        </w:r>
        <w:r>
          <w:fldChar w:fldCharType="separate"/>
        </w:r>
        <w:r>
          <w:rPr>
            <w:noProof/>
          </w:rPr>
          <w:t>2</w:t>
        </w:r>
        <w:r>
          <w:rPr>
            <w:noProof/>
          </w:rPr>
          <w:fldChar w:fldCharType="end"/>
        </w:r>
      </w:p>
    </w:sdtContent>
  </w:sdt>
  <w:p w14:paraId="599FC9CE" w14:textId="77777777" w:rsidR="0093229C" w:rsidRDefault="00932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AF44D" w14:textId="77777777" w:rsidR="00620B1C" w:rsidRDefault="00620B1C" w:rsidP="00631E6C">
      <w:pPr>
        <w:spacing w:after="0" w:line="240" w:lineRule="auto"/>
      </w:pPr>
      <w:r>
        <w:separator/>
      </w:r>
    </w:p>
  </w:footnote>
  <w:footnote w:type="continuationSeparator" w:id="0">
    <w:p w14:paraId="227E7CCD" w14:textId="77777777" w:rsidR="00620B1C" w:rsidRDefault="00620B1C" w:rsidP="00631E6C">
      <w:pPr>
        <w:spacing w:after="0" w:line="240" w:lineRule="auto"/>
      </w:pPr>
      <w:r>
        <w:continuationSeparator/>
      </w:r>
    </w:p>
  </w:footnote>
  <w:footnote w:type="continuationNotice" w:id="1">
    <w:p w14:paraId="6719126C" w14:textId="77777777" w:rsidR="00620B1C" w:rsidRDefault="00620B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0BE5E" w14:textId="4857B0B7" w:rsidR="00631E6C" w:rsidRDefault="00631E6C">
    <w:pPr>
      <w:pStyle w:val="Header"/>
    </w:pPr>
    <w:r w:rsidRPr="00D973F0">
      <w:rPr>
        <w:noProof/>
      </w:rPr>
      <w:drawing>
        <wp:anchor distT="0" distB="0" distL="114300" distR="114300" simplePos="0" relativeHeight="251658240" behindDoc="0" locked="0" layoutInCell="1" allowOverlap="1" wp14:anchorId="672335B8" wp14:editId="1138C3DC">
          <wp:simplePos x="0" y="0"/>
          <wp:positionH relativeFrom="column">
            <wp:posOffset>-866775</wp:posOffset>
          </wp:positionH>
          <wp:positionV relativeFrom="paragraph">
            <wp:posOffset>-440055</wp:posOffset>
          </wp:positionV>
          <wp:extent cx="1638676" cy="771525"/>
          <wp:effectExtent l="0" t="0" r="0" b="0"/>
          <wp:wrapNone/>
          <wp:docPr id="803842168" name="Picture 1"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842168" name="Picture 1" descr="A black background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9867" cy="77208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392C"/>
    <w:multiLevelType w:val="hybridMultilevel"/>
    <w:tmpl w:val="0B18F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D65BE"/>
    <w:multiLevelType w:val="hybridMultilevel"/>
    <w:tmpl w:val="D08E5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52447"/>
    <w:multiLevelType w:val="hybridMultilevel"/>
    <w:tmpl w:val="DDD27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2B32CB"/>
    <w:multiLevelType w:val="hybridMultilevel"/>
    <w:tmpl w:val="83E21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CF3A8A"/>
    <w:multiLevelType w:val="hybridMultilevel"/>
    <w:tmpl w:val="1D443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E144E9"/>
    <w:multiLevelType w:val="hybridMultilevel"/>
    <w:tmpl w:val="BD364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0735354">
    <w:abstractNumId w:val="0"/>
  </w:num>
  <w:num w:numId="2" w16cid:durableId="1226720039">
    <w:abstractNumId w:val="5"/>
  </w:num>
  <w:num w:numId="3" w16cid:durableId="1053967537">
    <w:abstractNumId w:val="2"/>
  </w:num>
  <w:num w:numId="4" w16cid:durableId="570887251">
    <w:abstractNumId w:val="1"/>
  </w:num>
  <w:num w:numId="5" w16cid:durableId="1145393845">
    <w:abstractNumId w:val="3"/>
  </w:num>
  <w:num w:numId="6" w16cid:durableId="7580622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B54"/>
    <w:rsid w:val="000038DA"/>
    <w:rsid w:val="0001459C"/>
    <w:rsid w:val="00015234"/>
    <w:rsid w:val="00017156"/>
    <w:rsid w:val="00022371"/>
    <w:rsid w:val="00023CD3"/>
    <w:rsid w:val="0002611A"/>
    <w:rsid w:val="0003386C"/>
    <w:rsid w:val="00033EC1"/>
    <w:rsid w:val="00037EAB"/>
    <w:rsid w:val="000437A0"/>
    <w:rsid w:val="00054ABD"/>
    <w:rsid w:val="000616EE"/>
    <w:rsid w:val="000634D8"/>
    <w:rsid w:val="0006498D"/>
    <w:rsid w:val="00075AEE"/>
    <w:rsid w:val="000846EF"/>
    <w:rsid w:val="00087109"/>
    <w:rsid w:val="00094BF3"/>
    <w:rsid w:val="000B0ADF"/>
    <w:rsid w:val="000B4047"/>
    <w:rsid w:val="000E34F9"/>
    <w:rsid w:val="000E650D"/>
    <w:rsid w:val="000F75A2"/>
    <w:rsid w:val="000F78B3"/>
    <w:rsid w:val="0010511F"/>
    <w:rsid w:val="001209F8"/>
    <w:rsid w:val="0013223A"/>
    <w:rsid w:val="00133A9F"/>
    <w:rsid w:val="00134B87"/>
    <w:rsid w:val="00137B36"/>
    <w:rsid w:val="0014153B"/>
    <w:rsid w:val="00161E0A"/>
    <w:rsid w:val="001768AF"/>
    <w:rsid w:val="00181F41"/>
    <w:rsid w:val="00185684"/>
    <w:rsid w:val="001865C7"/>
    <w:rsid w:val="00186C08"/>
    <w:rsid w:val="00187D88"/>
    <w:rsid w:val="001954DA"/>
    <w:rsid w:val="001A1CB5"/>
    <w:rsid w:val="001A3FC8"/>
    <w:rsid w:val="001B4EA7"/>
    <w:rsid w:val="001B6B03"/>
    <w:rsid w:val="001B7CF8"/>
    <w:rsid w:val="001C5FF6"/>
    <w:rsid w:val="001D5DE3"/>
    <w:rsid w:val="001D7389"/>
    <w:rsid w:val="001E1F85"/>
    <w:rsid w:val="001E5C92"/>
    <w:rsid w:val="00201E9C"/>
    <w:rsid w:val="00202A48"/>
    <w:rsid w:val="00202EBF"/>
    <w:rsid w:val="00206E73"/>
    <w:rsid w:val="00230B54"/>
    <w:rsid w:val="0024172B"/>
    <w:rsid w:val="00245B0C"/>
    <w:rsid w:val="00250ECA"/>
    <w:rsid w:val="00254E24"/>
    <w:rsid w:val="00261D14"/>
    <w:rsid w:val="0026287A"/>
    <w:rsid w:val="00264115"/>
    <w:rsid w:val="002673EE"/>
    <w:rsid w:val="0027079F"/>
    <w:rsid w:val="0027141D"/>
    <w:rsid w:val="002717D4"/>
    <w:rsid w:val="0027473B"/>
    <w:rsid w:val="002828CE"/>
    <w:rsid w:val="00283A66"/>
    <w:rsid w:val="00296B12"/>
    <w:rsid w:val="0029793F"/>
    <w:rsid w:val="002A1913"/>
    <w:rsid w:val="002A392B"/>
    <w:rsid w:val="002A6D49"/>
    <w:rsid w:val="002A77F6"/>
    <w:rsid w:val="002A7EF2"/>
    <w:rsid w:val="002C174D"/>
    <w:rsid w:val="002C7285"/>
    <w:rsid w:val="002D62CF"/>
    <w:rsid w:val="002F184F"/>
    <w:rsid w:val="002F1E34"/>
    <w:rsid w:val="002F4ABC"/>
    <w:rsid w:val="002F607B"/>
    <w:rsid w:val="002F7FB3"/>
    <w:rsid w:val="00300423"/>
    <w:rsid w:val="00306289"/>
    <w:rsid w:val="003114A3"/>
    <w:rsid w:val="003135C0"/>
    <w:rsid w:val="00313BA1"/>
    <w:rsid w:val="00313EE9"/>
    <w:rsid w:val="00326436"/>
    <w:rsid w:val="00326750"/>
    <w:rsid w:val="0033323C"/>
    <w:rsid w:val="003436D3"/>
    <w:rsid w:val="00345B77"/>
    <w:rsid w:val="00351284"/>
    <w:rsid w:val="00353E21"/>
    <w:rsid w:val="00366EB5"/>
    <w:rsid w:val="003705EF"/>
    <w:rsid w:val="003849DD"/>
    <w:rsid w:val="00385C8C"/>
    <w:rsid w:val="00387C3F"/>
    <w:rsid w:val="00390DDC"/>
    <w:rsid w:val="00392CE7"/>
    <w:rsid w:val="00394989"/>
    <w:rsid w:val="003A1DE9"/>
    <w:rsid w:val="003A53CB"/>
    <w:rsid w:val="003A714B"/>
    <w:rsid w:val="003B20D0"/>
    <w:rsid w:val="003B2963"/>
    <w:rsid w:val="003B4DB2"/>
    <w:rsid w:val="003B5FF4"/>
    <w:rsid w:val="003C19D9"/>
    <w:rsid w:val="003C5CF5"/>
    <w:rsid w:val="003D0B98"/>
    <w:rsid w:val="003D3386"/>
    <w:rsid w:val="003D3B9A"/>
    <w:rsid w:val="003D75F9"/>
    <w:rsid w:val="003E2000"/>
    <w:rsid w:val="003E243C"/>
    <w:rsid w:val="003E2CDC"/>
    <w:rsid w:val="003E2F15"/>
    <w:rsid w:val="003E4207"/>
    <w:rsid w:val="003F23A1"/>
    <w:rsid w:val="003F3C0C"/>
    <w:rsid w:val="003F5057"/>
    <w:rsid w:val="004028DB"/>
    <w:rsid w:val="0041168E"/>
    <w:rsid w:val="004151DA"/>
    <w:rsid w:val="0041534C"/>
    <w:rsid w:val="00416E37"/>
    <w:rsid w:val="00431013"/>
    <w:rsid w:val="00435235"/>
    <w:rsid w:val="00440CED"/>
    <w:rsid w:val="00445063"/>
    <w:rsid w:val="00451EB0"/>
    <w:rsid w:val="004520A5"/>
    <w:rsid w:val="004521A9"/>
    <w:rsid w:val="00457EEC"/>
    <w:rsid w:val="004655AB"/>
    <w:rsid w:val="00467447"/>
    <w:rsid w:val="00473C57"/>
    <w:rsid w:val="004967A3"/>
    <w:rsid w:val="004A207F"/>
    <w:rsid w:val="004A6DDF"/>
    <w:rsid w:val="004B0044"/>
    <w:rsid w:val="004B4045"/>
    <w:rsid w:val="004B469A"/>
    <w:rsid w:val="004D06B9"/>
    <w:rsid w:val="004D39F9"/>
    <w:rsid w:val="004D3C99"/>
    <w:rsid w:val="004E636B"/>
    <w:rsid w:val="004F069C"/>
    <w:rsid w:val="004F2271"/>
    <w:rsid w:val="004F38B1"/>
    <w:rsid w:val="004F3DDC"/>
    <w:rsid w:val="0050495C"/>
    <w:rsid w:val="0051370C"/>
    <w:rsid w:val="00516FA5"/>
    <w:rsid w:val="00523DB6"/>
    <w:rsid w:val="00525D29"/>
    <w:rsid w:val="0053260D"/>
    <w:rsid w:val="00533E51"/>
    <w:rsid w:val="00537DEE"/>
    <w:rsid w:val="00542C31"/>
    <w:rsid w:val="00544F60"/>
    <w:rsid w:val="0054605F"/>
    <w:rsid w:val="00564517"/>
    <w:rsid w:val="00571916"/>
    <w:rsid w:val="0057465A"/>
    <w:rsid w:val="00575191"/>
    <w:rsid w:val="00581EB4"/>
    <w:rsid w:val="005867E8"/>
    <w:rsid w:val="00595D69"/>
    <w:rsid w:val="005C51DD"/>
    <w:rsid w:val="005D773D"/>
    <w:rsid w:val="005E12DB"/>
    <w:rsid w:val="005F419D"/>
    <w:rsid w:val="005F7E69"/>
    <w:rsid w:val="00601944"/>
    <w:rsid w:val="006041C5"/>
    <w:rsid w:val="0061453A"/>
    <w:rsid w:val="00615C7B"/>
    <w:rsid w:val="00620B1C"/>
    <w:rsid w:val="00624D62"/>
    <w:rsid w:val="00625520"/>
    <w:rsid w:val="00630EDF"/>
    <w:rsid w:val="00631E6C"/>
    <w:rsid w:val="006353B3"/>
    <w:rsid w:val="0063745B"/>
    <w:rsid w:val="0064452B"/>
    <w:rsid w:val="00657F76"/>
    <w:rsid w:val="00666F00"/>
    <w:rsid w:val="00671E8D"/>
    <w:rsid w:val="00673DEE"/>
    <w:rsid w:val="0067422E"/>
    <w:rsid w:val="0067472C"/>
    <w:rsid w:val="00680E73"/>
    <w:rsid w:val="006906BE"/>
    <w:rsid w:val="006938B4"/>
    <w:rsid w:val="006966A3"/>
    <w:rsid w:val="006C03F6"/>
    <w:rsid w:val="006C043B"/>
    <w:rsid w:val="006E1ED1"/>
    <w:rsid w:val="006F59D4"/>
    <w:rsid w:val="006F647C"/>
    <w:rsid w:val="00700E67"/>
    <w:rsid w:val="00715A15"/>
    <w:rsid w:val="00720447"/>
    <w:rsid w:val="007220F9"/>
    <w:rsid w:val="00731205"/>
    <w:rsid w:val="007323C3"/>
    <w:rsid w:val="00734B77"/>
    <w:rsid w:val="00735AB4"/>
    <w:rsid w:val="0074458F"/>
    <w:rsid w:val="00750050"/>
    <w:rsid w:val="0075692D"/>
    <w:rsid w:val="00775A65"/>
    <w:rsid w:val="00785823"/>
    <w:rsid w:val="00793627"/>
    <w:rsid w:val="00796A3D"/>
    <w:rsid w:val="00797947"/>
    <w:rsid w:val="007A3C7B"/>
    <w:rsid w:val="007A3DD0"/>
    <w:rsid w:val="007B69D7"/>
    <w:rsid w:val="007C0806"/>
    <w:rsid w:val="007C282C"/>
    <w:rsid w:val="007C62AC"/>
    <w:rsid w:val="007D1436"/>
    <w:rsid w:val="007D5501"/>
    <w:rsid w:val="007E63A0"/>
    <w:rsid w:val="007F37AB"/>
    <w:rsid w:val="007F54E2"/>
    <w:rsid w:val="0080233F"/>
    <w:rsid w:val="00802C9D"/>
    <w:rsid w:val="008037C2"/>
    <w:rsid w:val="00805978"/>
    <w:rsid w:val="00817A15"/>
    <w:rsid w:val="00827DB8"/>
    <w:rsid w:val="00833F2F"/>
    <w:rsid w:val="00834D35"/>
    <w:rsid w:val="0084021A"/>
    <w:rsid w:val="00862D25"/>
    <w:rsid w:val="0086460F"/>
    <w:rsid w:val="00866B20"/>
    <w:rsid w:val="008720A9"/>
    <w:rsid w:val="00880715"/>
    <w:rsid w:val="0088708B"/>
    <w:rsid w:val="00892EF8"/>
    <w:rsid w:val="00897281"/>
    <w:rsid w:val="008A617E"/>
    <w:rsid w:val="008B1BDC"/>
    <w:rsid w:val="008B3DAC"/>
    <w:rsid w:val="008B7BF5"/>
    <w:rsid w:val="008D06DD"/>
    <w:rsid w:val="008D2E76"/>
    <w:rsid w:val="008F1D0F"/>
    <w:rsid w:val="008F59BC"/>
    <w:rsid w:val="008F5C00"/>
    <w:rsid w:val="008F7458"/>
    <w:rsid w:val="009261CC"/>
    <w:rsid w:val="0093229C"/>
    <w:rsid w:val="00937E5F"/>
    <w:rsid w:val="0094178A"/>
    <w:rsid w:val="009647E0"/>
    <w:rsid w:val="00967936"/>
    <w:rsid w:val="00967AFC"/>
    <w:rsid w:val="00974EBB"/>
    <w:rsid w:val="00983CEF"/>
    <w:rsid w:val="009849BD"/>
    <w:rsid w:val="00991BAB"/>
    <w:rsid w:val="00993CE0"/>
    <w:rsid w:val="009B0CDB"/>
    <w:rsid w:val="009D2864"/>
    <w:rsid w:val="009E3F43"/>
    <w:rsid w:val="009E5289"/>
    <w:rsid w:val="009F30FB"/>
    <w:rsid w:val="00A046ED"/>
    <w:rsid w:val="00A10847"/>
    <w:rsid w:val="00A13B89"/>
    <w:rsid w:val="00A15EE6"/>
    <w:rsid w:val="00A21214"/>
    <w:rsid w:val="00A2218E"/>
    <w:rsid w:val="00A256A2"/>
    <w:rsid w:val="00A317D0"/>
    <w:rsid w:val="00A32707"/>
    <w:rsid w:val="00A41F6A"/>
    <w:rsid w:val="00A4476E"/>
    <w:rsid w:val="00A52792"/>
    <w:rsid w:val="00A53B46"/>
    <w:rsid w:val="00A53CF8"/>
    <w:rsid w:val="00A5732C"/>
    <w:rsid w:val="00A65054"/>
    <w:rsid w:val="00A650EC"/>
    <w:rsid w:val="00A7279A"/>
    <w:rsid w:val="00A76B79"/>
    <w:rsid w:val="00A76FD6"/>
    <w:rsid w:val="00A8011B"/>
    <w:rsid w:val="00A81571"/>
    <w:rsid w:val="00A8290A"/>
    <w:rsid w:val="00A83BCC"/>
    <w:rsid w:val="00AA75E3"/>
    <w:rsid w:val="00AB2128"/>
    <w:rsid w:val="00AB2DC6"/>
    <w:rsid w:val="00AB60FF"/>
    <w:rsid w:val="00AC63C2"/>
    <w:rsid w:val="00AD4732"/>
    <w:rsid w:val="00AD4A72"/>
    <w:rsid w:val="00AD5D0E"/>
    <w:rsid w:val="00AD5E55"/>
    <w:rsid w:val="00AD65EC"/>
    <w:rsid w:val="00AD6A60"/>
    <w:rsid w:val="00AE3C79"/>
    <w:rsid w:val="00AE654E"/>
    <w:rsid w:val="00AF515C"/>
    <w:rsid w:val="00B002DA"/>
    <w:rsid w:val="00B11489"/>
    <w:rsid w:val="00B23358"/>
    <w:rsid w:val="00B23A75"/>
    <w:rsid w:val="00B25BC7"/>
    <w:rsid w:val="00B40706"/>
    <w:rsid w:val="00B466F4"/>
    <w:rsid w:val="00B47A3C"/>
    <w:rsid w:val="00B51785"/>
    <w:rsid w:val="00B54168"/>
    <w:rsid w:val="00B54759"/>
    <w:rsid w:val="00B5628F"/>
    <w:rsid w:val="00B63EAC"/>
    <w:rsid w:val="00B65592"/>
    <w:rsid w:val="00B74081"/>
    <w:rsid w:val="00B77E0F"/>
    <w:rsid w:val="00B858B1"/>
    <w:rsid w:val="00B87CBC"/>
    <w:rsid w:val="00B928D0"/>
    <w:rsid w:val="00B97E74"/>
    <w:rsid w:val="00BA51F1"/>
    <w:rsid w:val="00BA70F3"/>
    <w:rsid w:val="00BB7093"/>
    <w:rsid w:val="00BC69C2"/>
    <w:rsid w:val="00BD393E"/>
    <w:rsid w:val="00BD723D"/>
    <w:rsid w:val="00BD7F50"/>
    <w:rsid w:val="00BE3CD8"/>
    <w:rsid w:val="00BE7663"/>
    <w:rsid w:val="00BF178F"/>
    <w:rsid w:val="00BF3BC0"/>
    <w:rsid w:val="00BF63B0"/>
    <w:rsid w:val="00C06A83"/>
    <w:rsid w:val="00C07363"/>
    <w:rsid w:val="00C21362"/>
    <w:rsid w:val="00C26C5B"/>
    <w:rsid w:val="00C304E9"/>
    <w:rsid w:val="00C308E4"/>
    <w:rsid w:val="00C30915"/>
    <w:rsid w:val="00C433D0"/>
    <w:rsid w:val="00C4376E"/>
    <w:rsid w:val="00C53324"/>
    <w:rsid w:val="00C55E1D"/>
    <w:rsid w:val="00C61A56"/>
    <w:rsid w:val="00C753E4"/>
    <w:rsid w:val="00C77CFC"/>
    <w:rsid w:val="00C8471B"/>
    <w:rsid w:val="00CA00F1"/>
    <w:rsid w:val="00CA4D0A"/>
    <w:rsid w:val="00CB6DEB"/>
    <w:rsid w:val="00CC272E"/>
    <w:rsid w:val="00CC5657"/>
    <w:rsid w:val="00CC7D37"/>
    <w:rsid w:val="00CE0F12"/>
    <w:rsid w:val="00CE127E"/>
    <w:rsid w:val="00CF1DDE"/>
    <w:rsid w:val="00CF7722"/>
    <w:rsid w:val="00D0501F"/>
    <w:rsid w:val="00D35D3D"/>
    <w:rsid w:val="00D36AE1"/>
    <w:rsid w:val="00D427E2"/>
    <w:rsid w:val="00D50F2B"/>
    <w:rsid w:val="00D511CC"/>
    <w:rsid w:val="00D550D3"/>
    <w:rsid w:val="00D615DF"/>
    <w:rsid w:val="00D65AD7"/>
    <w:rsid w:val="00D71F5B"/>
    <w:rsid w:val="00D72986"/>
    <w:rsid w:val="00D765DC"/>
    <w:rsid w:val="00D8495E"/>
    <w:rsid w:val="00D85C8F"/>
    <w:rsid w:val="00D87802"/>
    <w:rsid w:val="00D910C0"/>
    <w:rsid w:val="00D936EF"/>
    <w:rsid w:val="00D94C9C"/>
    <w:rsid w:val="00DA437A"/>
    <w:rsid w:val="00DA5518"/>
    <w:rsid w:val="00DB727F"/>
    <w:rsid w:val="00DC0BB4"/>
    <w:rsid w:val="00DC5E53"/>
    <w:rsid w:val="00DD0AB2"/>
    <w:rsid w:val="00DD534C"/>
    <w:rsid w:val="00DF1A0D"/>
    <w:rsid w:val="00DF38D8"/>
    <w:rsid w:val="00DF3BBB"/>
    <w:rsid w:val="00E17170"/>
    <w:rsid w:val="00E20F73"/>
    <w:rsid w:val="00E220FC"/>
    <w:rsid w:val="00E22142"/>
    <w:rsid w:val="00E2333A"/>
    <w:rsid w:val="00E23498"/>
    <w:rsid w:val="00E24391"/>
    <w:rsid w:val="00E32C17"/>
    <w:rsid w:val="00E375A0"/>
    <w:rsid w:val="00E37B42"/>
    <w:rsid w:val="00E41835"/>
    <w:rsid w:val="00E4238E"/>
    <w:rsid w:val="00E4376F"/>
    <w:rsid w:val="00E50C16"/>
    <w:rsid w:val="00E52CF0"/>
    <w:rsid w:val="00E64319"/>
    <w:rsid w:val="00E64D6F"/>
    <w:rsid w:val="00E728C0"/>
    <w:rsid w:val="00E77799"/>
    <w:rsid w:val="00E91261"/>
    <w:rsid w:val="00E927B9"/>
    <w:rsid w:val="00EB4C93"/>
    <w:rsid w:val="00EB67AF"/>
    <w:rsid w:val="00EC6152"/>
    <w:rsid w:val="00EC64BB"/>
    <w:rsid w:val="00ED4BC0"/>
    <w:rsid w:val="00ED5271"/>
    <w:rsid w:val="00EE726F"/>
    <w:rsid w:val="00EF195D"/>
    <w:rsid w:val="00EF3B0E"/>
    <w:rsid w:val="00F139A1"/>
    <w:rsid w:val="00F14441"/>
    <w:rsid w:val="00F35D78"/>
    <w:rsid w:val="00F44682"/>
    <w:rsid w:val="00F55546"/>
    <w:rsid w:val="00F618F0"/>
    <w:rsid w:val="00F67B18"/>
    <w:rsid w:val="00F72198"/>
    <w:rsid w:val="00F72393"/>
    <w:rsid w:val="00F8629F"/>
    <w:rsid w:val="00F87359"/>
    <w:rsid w:val="00F91438"/>
    <w:rsid w:val="00F922E5"/>
    <w:rsid w:val="00F92E78"/>
    <w:rsid w:val="00F93AB2"/>
    <w:rsid w:val="00FA2AF3"/>
    <w:rsid w:val="00FA50C0"/>
    <w:rsid w:val="00FA5B96"/>
    <w:rsid w:val="00FB07A2"/>
    <w:rsid w:val="00FB0AEF"/>
    <w:rsid w:val="00FB5B1B"/>
    <w:rsid w:val="00FB6F43"/>
    <w:rsid w:val="00FC0712"/>
    <w:rsid w:val="00FC1EED"/>
    <w:rsid w:val="00FC25CC"/>
    <w:rsid w:val="00FD31EA"/>
    <w:rsid w:val="00FE01D6"/>
    <w:rsid w:val="00FF141B"/>
    <w:rsid w:val="00FF2B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A3AA9"/>
  <w15:chartTrackingRefBased/>
  <w15:docId w15:val="{41BA6C3B-1808-4381-A9B1-3BEE5E254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0E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25D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135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015234"/>
    <w:pPr>
      <w:spacing w:after="200" w:line="240" w:lineRule="auto"/>
    </w:pPr>
    <w:rPr>
      <w:i/>
      <w:iCs/>
      <w:color w:val="44546A" w:themeColor="text2"/>
      <w:sz w:val="18"/>
      <w:szCs w:val="18"/>
    </w:rPr>
  </w:style>
  <w:style w:type="character" w:styleId="IntenseEmphasis">
    <w:name w:val="Intense Emphasis"/>
    <w:basedOn w:val="DefaultParagraphFont"/>
    <w:uiPriority w:val="21"/>
    <w:qFormat/>
    <w:rsid w:val="00457EEC"/>
    <w:rPr>
      <w:i/>
      <w:iCs/>
      <w:color w:val="4472C4" w:themeColor="accent1"/>
    </w:rPr>
  </w:style>
  <w:style w:type="paragraph" w:styleId="ListParagraph">
    <w:name w:val="List Paragraph"/>
    <w:basedOn w:val="Normal"/>
    <w:uiPriority w:val="34"/>
    <w:qFormat/>
    <w:rsid w:val="003849DD"/>
    <w:pPr>
      <w:ind w:left="720"/>
      <w:contextualSpacing/>
    </w:pPr>
  </w:style>
  <w:style w:type="table" w:styleId="TableGrid">
    <w:name w:val="Table Grid"/>
    <w:basedOn w:val="TableNormal"/>
    <w:uiPriority w:val="39"/>
    <w:rsid w:val="006E1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0EDF"/>
    <w:rPr>
      <w:color w:val="0000FF"/>
      <w:u w:val="single"/>
    </w:rPr>
  </w:style>
  <w:style w:type="character" w:customStyle="1" w:styleId="Heading1Char">
    <w:name w:val="Heading 1 Char"/>
    <w:basedOn w:val="DefaultParagraphFont"/>
    <w:link w:val="Heading1"/>
    <w:uiPriority w:val="9"/>
    <w:rsid w:val="00630EDF"/>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E24391"/>
    <w:rPr>
      <w:color w:val="605E5C"/>
      <w:shd w:val="clear" w:color="auto" w:fill="E1DFDD"/>
    </w:rPr>
  </w:style>
  <w:style w:type="character" w:customStyle="1" w:styleId="citationsource-journal">
    <w:name w:val="citation_source-journal"/>
    <w:basedOn w:val="DefaultParagraphFont"/>
    <w:rsid w:val="00E24391"/>
  </w:style>
  <w:style w:type="character" w:customStyle="1" w:styleId="citationsource-book">
    <w:name w:val="citation_source-book"/>
    <w:basedOn w:val="DefaultParagraphFont"/>
    <w:rsid w:val="00E22142"/>
  </w:style>
  <w:style w:type="character" w:customStyle="1" w:styleId="Heading2Char">
    <w:name w:val="Heading 2 Char"/>
    <w:basedOn w:val="DefaultParagraphFont"/>
    <w:link w:val="Heading2"/>
    <w:uiPriority w:val="9"/>
    <w:rsid w:val="00525D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135C0"/>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31E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E6C"/>
  </w:style>
  <w:style w:type="paragraph" w:styleId="Footer">
    <w:name w:val="footer"/>
    <w:basedOn w:val="Normal"/>
    <w:link w:val="FooterChar"/>
    <w:uiPriority w:val="99"/>
    <w:unhideWhenUsed/>
    <w:rsid w:val="00631E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E6C"/>
  </w:style>
  <w:style w:type="character" w:styleId="FollowedHyperlink">
    <w:name w:val="FollowedHyperlink"/>
    <w:basedOn w:val="DefaultParagraphFont"/>
    <w:uiPriority w:val="99"/>
    <w:semiHidden/>
    <w:unhideWhenUsed/>
    <w:rsid w:val="00581E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2634">
      <w:bodyDiv w:val="1"/>
      <w:marLeft w:val="0"/>
      <w:marRight w:val="0"/>
      <w:marTop w:val="0"/>
      <w:marBottom w:val="0"/>
      <w:divBdr>
        <w:top w:val="none" w:sz="0" w:space="0" w:color="auto"/>
        <w:left w:val="none" w:sz="0" w:space="0" w:color="auto"/>
        <w:bottom w:val="none" w:sz="0" w:space="0" w:color="auto"/>
        <w:right w:val="none" w:sz="0" w:space="0" w:color="auto"/>
      </w:divBdr>
      <w:divsChild>
        <w:div w:id="125586297">
          <w:marLeft w:val="0"/>
          <w:marRight w:val="0"/>
          <w:marTop w:val="0"/>
          <w:marBottom w:val="0"/>
          <w:divBdr>
            <w:top w:val="none" w:sz="0" w:space="0" w:color="auto"/>
            <w:left w:val="none" w:sz="0" w:space="0" w:color="auto"/>
            <w:bottom w:val="none" w:sz="0" w:space="0" w:color="auto"/>
            <w:right w:val="none" w:sz="0" w:space="0" w:color="auto"/>
          </w:divBdr>
        </w:div>
      </w:divsChild>
    </w:div>
    <w:div w:id="34939247">
      <w:bodyDiv w:val="1"/>
      <w:marLeft w:val="0"/>
      <w:marRight w:val="0"/>
      <w:marTop w:val="0"/>
      <w:marBottom w:val="0"/>
      <w:divBdr>
        <w:top w:val="none" w:sz="0" w:space="0" w:color="auto"/>
        <w:left w:val="none" w:sz="0" w:space="0" w:color="auto"/>
        <w:bottom w:val="none" w:sz="0" w:space="0" w:color="auto"/>
        <w:right w:val="none" w:sz="0" w:space="0" w:color="auto"/>
      </w:divBdr>
    </w:div>
    <w:div w:id="133721010">
      <w:bodyDiv w:val="1"/>
      <w:marLeft w:val="0"/>
      <w:marRight w:val="0"/>
      <w:marTop w:val="0"/>
      <w:marBottom w:val="0"/>
      <w:divBdr>
        <w:top w:val="none" w:sz="0" w:space="0" w:color="auto"/>
        <w:left w:val="none" w:sz="0" w:space="0" w:color="auto"/>
        <w:bottom w:val="none" w:sz="0" w:space="0" w:color="auto"/>
        <w:right w:val="none" w:sz="0" w:space="0" w:color="auto"/>
      </w:divBdr>
    </w:div>
    <w:div w:id="232862736">
      <w:bodyDiv w:val="1"/>
      <w:marLeft w:val="0"/>
      <w:marRight w:val="0"/>
      <w:marTop w:val="0"/>
      <w:marBottom w:val="0"/>
      <w:divBdr>
        <w:top w:val="none" w:sz="0" w:space="0" w:color="auto"/>
        <w:left w:val="none" w:sz="0" w:space="0" w:color="auto"/>
        <w:bottom w:val="none" w:sz="0" w:space="0" w:color="auto"/>
        <w:right w:val="none" w:sz="0" w:space="0" w:color="auto"/>
      </w:divBdr>
    </w:div>
    <w:div w:id="296030797">
      <w:bodyDiv w:val="1"/>
      <w:marLeft w:val="0"/>
      <w:marRight w:val="0"/>
      <w:marTop w:val="0"/>
      <w:marBottom w:val="0"/>
      <w:divBdr>
        <w:top w:val="none" w:sz="0" w:space="0" w:color="auto"/>
        <w:left w:val="none" w:sz="0" w:space="0" w:color="auto"/>
        <w:bottom w:val="none" w:sz="0" w:space="0" w:color="auto"/>
        <w:right w:val="none" w:sz="0" w:space="0" w:color="auto"/>
      </w:divBdr>
    </w:div>
    <w:div w:id="353046161">
      <w:bodyDiv w:val="1"/>
      <w:marLeft w:val="0"/>
      <w:marRight w:val="0"/>
      <w:marTop w:val="0"/>
      <w:marBottom w:val="0"/>
      <w:divBdr>
        <w:top w:val="none" w:sz="0" w:space="0" w:color="auto"/>
        <w:left w:val="none" w:sz="0" w:space="0" w:color="auto"/>
        <w:bottom w:val="none" w:sz="0" w:space="0" w:color="auto"/>
        <w:right w:val="none" w:sz="0" w:space="0" w:color="auto"/>
      </w:divBdr>
    </w:div>
    <w:div w:id="378020839">
      <w:bodyDiv w:val="1"/>
      <w:marLeft w:val="0"/>
      <w:marRight w:val="0"/>
      <w:marTop w:val="0"/>
      <w:marBottom w:val="0"/>
      <w:divBdr>
        <w:top w:val="none" w:sz="0" w:space="0" w:color="auto"/>
        <w:left w:val="none" w:sz="0" w:space="0" w:color="auto"/>
        <w:bottom w:val="none" w:sz="0" w:space="0" w:color="auto"/>
        <w:right w:val="none" w:sz="0" w:space="0" w:color="auto"/>
      </w:divBdr>
    </w:div>
    <w:div w:id="384107648">
      <w:bodyDiv w:val="1"/>
      <w:marLeft w:val="0"/>
      <w:marRight w:val="0"/>
      <w:marTop w:val="0"/>
      <w:marBottom w:val="0"/>
      <w:divBdr>
        <w:top w:val="none" w:sz="0" w:space="0" w:color="auto"/>
        <w:left w:val="none" w:sz="0" w:space="0" w:color="auto"/>
        <w:bottom w:val="none" w:sz="0" w:space="0" w:color="auto"/>
        <w:right w:val="none" w:sz="0" w:space="0" w:color="auto"/>
      </w:divBdr>
    </w:div>
    <w:div w:id="540244321">
      <w:bodyDiv w:val="1"/>
      <w:marLeft w:val="0"/>
      <w:marRight w:val="0"/>
      <w:marTop w:val="0"/>
      <w:marBottom w:val="0"/>
      <w:divBdr>
        <w:top w:val="none" w:sz="0" w:space="0" w:color="auto"/>
        <w:left w:val="none" w:sz="0" w:space="0" w:color="auto"/>
        <w:bottom w:val="none" w:sz="0" w:space="0" w:color="auto"/>
        <w:right w:val="none" w:sz="0" w:space="0" w:color="auto"/>
      </w:divBdr>
    </w:div>
    <w:div w:id="602685983">
      <w:bodyDiv w:val="1"/>
      <w:marLeft w:val="0"/>
      <w:marRight w:val="0"/>
      <w:marTop w:val="0"/>
      <w:marBottom w:val="0"/>
      <w:divBdr>
        <w:top w:val="none" w:sz="0" w:space="0" w:color="auto"/>
        <w:left w:val="none" w:sz="0" w:space="0" w:color="auto"/>
        <w:bottom w:val="none" w:sz="0" w:space="0" w:color="auto"/>
        <w:right w:val="none" w:sz="0" w:space="0" w:color="auto"/>
      </w:divBdr>
    </w:div>
    <w:div w:id="741372666">
      <w:bodyDiv w:val="1"/>
      <w:marLeft w:val="0"/>
      <w:marRight w:val="0"/>
      <w:marTop w:val="0"/>
      <w:marBottom w:val="0"/>
      <w:divBdr>
        <w:top w:val="none" w:sz="0" w:space="0" w:color="auto"/>
        <w:left w:val="none" w:sz="0" w:space="0" w:color="auto"/>
        <w:bottom w:val="none" w:sz="0" w:space="0" w:color="auto"/>
        <w:right w:val="none" w:sz="0" w:space="0" w:color="auto"/>
      </w:divBdr>
    </w:div>
    <w:div w:id="835606739">
      <w:bodyDiv w:val="1"/>
      <w:marLeft w:val="0"/>
      <w:marRight w:val="0"/>
      <w:marTop w:val="0"/>
      <w:marBottom w:val="0"/>
      <w:divBdr>
        <w:top w:val="none" w:sz="0" w:space="0" w:color="auto"/>
        <w:left w:val="none" w:sz="0" w:space="0" w:color="auto"/>
        <w:bottom w:val="none" w:sz="0" w:space="0" w:color="auto"/>
        <w:right w:val="none" w:sz="0" w:space="0" w:color="auto"/>
      </w:divBdr>
    </w:div>
    <w:div w:id="959917137">
      <w:bodyDiv w:val="1"/>
      <w:marLeft w:val="0"/>
      <w:marRight w:val="0"/>
      <w:marTop w:val="0"/>
      <w:marBottom w:val="0"/>
      <w:divBdr>
        <w:top w:val="none" w:sz="0" w:space="0" w:color="auto"/>
        <w:left w:val="none" w:sz="0" w:space="0" w:color="auto"/>
        <w:bottom w:val="none" w:sz="0" w:space="0" w:color="auto"/>
        <w:right w:val="none" w:sz="0" w:space="0" w:color="auto"/>
      </w:divBdr>
    </w:div>
    <w:div w:id="972102560">
      <w:bodyDiv w:val="1"/>
      <w:marLeft w:val="0"/>
      <w:marRight w:val="0"/>
      <w:marTop w:val="0"/>
      <w:marBottom w:val="0"/>
      <w:divBdr>
        <w:top w:val="none" w:sz="0" w:space="0" w:color="auto"/>
        <w:left w:val="none" w:sz="0" w:space="0" w:color="auto"/>
        <w:bottom w:val="none" w:sz="0" w:space="0" w:color="auto"/>
        <w:right w:val="none" w:sz="0" w:space="0" w:color="auto"/>
      </w:divBdr>
    </w:div>
    <w:div w:id="1224175894">
      <w:bodyDiv w:val="1"/>
      <w:marLeft w:val="0"/>
      <w:marRight w:val="0"/>
      <w:marTop w:val="0"/>
      <w:marBottom w:val="0"/>
      <w:divBdr>
        <w:top w:val="none" w:sz="0" w:space="0" w:color="auto"/>
        <w:left w:val="none" w:sz="0" w:space="0" w:color="auto"/>
        <w:bottom w:val="none" w:sz="0" w:space="0" w:color="auto"/>
        <w:right w:val="none" w:sz="0" w:space="0" w:color="auto"/>
      </w:divBdr>
    </w:div>
    <w:div w:id="1236092458">
      <w:bodyDiv w:val="1"/>
      <w:marLeft w:val="0"/>
      <w:marRight w:val="0"/>
      <w:marTop w:val="0"/>
      <w:marBottom w:val="0"/>
      <w:divBdr>
        <w:top w:val="none" w:sz="0" w:space="0" w:color="auto"/>
        <w:left w:val="none" w:sz="0" w:space="0" w:color="auto"/>
        <w:bottom w:val="none" w:sz="0" w:space="0" w:color="auto"/>
        <w:right w:val="none" w:sz="0" w:space="0" w:color="auto"/>
      </w:divBdr>
    </w:div>
    <w:div w:id="1579709982">
      <w:bodyDiv w:val="1"/>
      <w:marLeft w:val="0"/>
      <w:marRight w:val="0"/>
      <w:marTop w:val="0"/>
      <w:marBottom w:val="0"/>
      <w:divBdr>
        <w:top w:val="none" w:sz="0" w:space="0" w:color="auto"/>
        <w:left w:val="none" w:sz="0" w:space="0" w:color="auto"/>
        <w:bottom w:val="none" w:sz="0" w:space="0" w:color="auto"/>
        <w:right w:val="none" w:sz="0" w:space="0" w:color="auto"/>
      </w:divBdr>
    </w:div>
    <w:div w:id="1636909127">
      <w:bodyDiv w:val="1"/>
      <w:marLeft w:val="0"/>
      <w:marRight w:val="0"/>
      <w:marTop w:val="0"/>
      <w:marBottom w:val="0"/>
      <w:divBdr>
        <w:top w:val="none" w:sz="0" w:space="0" w:color="auto"/>
        <w:left w:val="none" w:sz="0" w:space="0" w:color="auto"/>
        <w:bottom w:val="none" w:sz="0" w:space="0" w:color="auto"/>
        <w:right w:val="none" w:sz="0" w:space="0" w:color="auto"/>
      </w:divBdr>
    </w:div>
    <w:div w:id="1748067887">
      <w:bodyDiv w:val="1"/>
      <w:marLeft w:val="0"/>
      <w:marRight w:val="0"/>
      <w:marTop w:val="0"/>
      <w:marBottom w:val="0"/>
      <w:divBdr>
        <w:top w:val="none" w:sz="0" w:space="0" w:color="auto"/>
        <w:left w:val="none" w:sz="0" w:space="0" w:color="auto"/>
        <w:bottom w:val="none" w:sz="0" w:space="0" w:color="auto"/>
        <w:right w:val="none" w:sz="0" w:space="0" w:color="auto"/>
      </w:divBdr>
    </w:div>
    <w:div w:id="1851675198">
      <w:bodyDiv w:val="1"/>
      <w:marLeft w:val="0"/>
      <w:marRight w:val="0"/>
      <w:marTop w:val="0"/>
      <w:marBottom w:val="0"/>
      <w:divBdr>
        <w:top w:val="none" w:sz="0" w:space="0" w:color="auto"/>
        <w:left w:val="none" w:sz="0" w:space="0" w:color="auto"/>
        <w:bottom w:val="none" w:sz="0" w:space="0" w:color="auto"/>
        <w:right w:val="none" w:sz="0" w:space="0" w:color="auto"/>
      </w:divBdr>
    </w:div>
    <w:div w:id="1986231586">
      <w:bodyDiv w:val="1"/>
      <w:marLeft w:val="0"/>
      <w:marRight w:val="0"/>
      <w:marTop w:val="0"/>
      <w:marBottom w:val="0"/>
      <w:divBdr>
        <w:top w:val="none" w:sz="0" w:space="0" w:color="auto"/>
        <w:left w:val="none" w:sz="0" w:space="0" w:color="auto"/>
        <w:bottom w:val="none" w:sz="0" w:space="0" w:color="auto"/>
        <w:right w:val="none" w:sz="0" w:space="0" w:color="auto"/>
      </w:divBdr>
    </w:div>
    <w:div w:id="198666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hyperlink" Target="http://www.heacademy.ac.uk/assets/York/documents/ourwork/assessment/web0015_rethinking_formative_assessment_in_he.pdf&#160;Accessed%2021%20June%20201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log.shu.ac.uk/teachingdelivery/delivery-principles-2021-22/assessing/" TargetMode="External"/><Relationship Id="rId5" Type="http://schemas.openxmlformats.org/officeDocument/2006/relationships/styles" Target="style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1.villanova.edu/dam/villanova/vital/vitalinks/7principlesofgoodfeedback0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sheffieldhallam-my.sharepoint.com/personal/sg9425_hallam_shu_ac_uk/Documents/Microsoft%20Teams%20Chat%20Files/Formative%20Assessment%20Feedback%20analysi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sheffieldhallam-my.sharepoint.com/personal/sg9425_hallam_shu_ac_uk/Documents/Microsoft%20Teams%20Chat%20Files/Formative%20Assessment%20Feedback%20analysi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sheffieldhallam.sharepoint.com/teams/T000323-SensitiveResearchandInsight/Shared%20Documents/Sensitive%20Research%20and%20Insight/Research/2023-2024/Student%20Experience%20Research/Formative%20Feedback%20Survey/Formative%20Assessment%20Feedback%20analysi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sheffieldhallam.sharepoint.com/teams/T000323-SensitiveResearchandInsight/Shared%20Documents/Sensitive%20Research%20and%20Insight/Research/2023-2024/Student%20Experience%20Research/Formative%20Feedback%20Survey/Formative%20Assessment%20Feedback%20analysis.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https://sheffieldhallam.sharepoint.com/teams/T000323-SensitiveResearchandInsight/Shared%20Documents/Sensitive%20Research%20and%20Insight/Research/2023-2024/Student%20Experience%20Research/Formative%20Feedback%20Survey/Formative%20Assessment%20Feedback%20analysi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sheffieldhallam.sharepoint.com/teams/T000323-SensitiveResearchandInsight/Shared%20Documents/Sensitive%20Research%20and%20Insight/Research/2023-2024/Student%20Experience%20Research/Formative%20Feedback%20Survey/Formative%20Assessment%20Feedback%20analysis.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[Formative Assessment Feedback analysis.xlsx]Pivots!PivotTable4</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"Have you received any Formative Assessment Feedback?", by</a:t>
            </a:r>
            <a:r>
              <a:rPr lang="en-GB" baseline="0"/>
              <a:t> Level of Study</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bar"/>
        <c:grouping val="percentStacked"/>
        <c:varyColors val="0"/>
        <c:ser>
          <c:idx val="0"/>
          <c:order val="0"/>
          <c:tx>
            <c:strRef>
              <c:f>Pivots!$F$2:$F$3</c:f>
              <c:strCache>
                <c:ptCount val="1"/>
                <c:pt idx="0">
                  <c:v>Yes</c:v>
                </c:pt>
              </c:strCache>
            </c:strRef>
          </c:tx>
          <c:spPr>
            <a:solidFill>
              <a:srgbClr val="00B050"/>
            </a:solidFill>
            <a:ln w="12700">
              <a:solidFill>
                <a:schemeClr val="tx1"/>
              </a:solidFill>
            </a:ln>
            <a:effectLst/>
          </c:spPr>
          <c:invertIfNegative val="0"/>
          <c:cat>
            <c:strRef>
              <c:f>Pivots!$E$4:$E$10</c:f>
              <c:strCache>
                <c:ptCount val="6"/>
                <c:pt idx="0">
                  <c:v>A foundation degree student</c:v>
                </c:pt>
                <c:pt idx="1">
                  <c:v>An undergraduate first year student</c:v>
                </c:pt>
                <c:pt idx="2">
                  <c:v>An undergraduate final year student</c:v>
                </c:pt>
                <c:pt idx="3">
                  <c:v>An undergraduate middle year student</c:v>
                </c:pt>
                <c:pt idx="4">
                  <c:v>A postgraduate taught student</c:v>
                </c:pt>
                <c:pt idx="5">
                  <c:v>Other</c:v>
                </c:pt>
              </c:strCache>
            </c:strRef>
          </c:cat>
          <c:val>
            <c:numRef>
              <c:f>Pivots!$F$4:$F$10</c:f>
              <c:numCache>
                <c:formatCode>0%</c:formatCode>
                <c:ptCount val="6"/>
                <c:pt idx="0">
                  <c:v>0.77777777777777779</c:v>
                </c:pt>
                <c:pt idx="1">
                  <c:v>0.88</c:v>
                </c:pt>
                <c:pt idx="2">
                  <c:v>1</c:v>
                </c:pt>
                <c:pt idx="3">
                  <c:v>0.88888888888888884</c:v>
                </c:pt>
                <c:pt idx="4">
                  <c:v>0.82089552238805974</c:v>
                </c:pt>
                <c:pt idx="5">
                  <c:v>1</c:v>
                </c:pt>
              </c:numCache>
            </c:numRef>
          </c:val>
          <c:extLst>
            <c:ext xmlns:c16="http://schemas.microsoft.com/office/drawing/2014/chart" uri="{C3380CC4-5D6E-409C-BE32-E72D297353CC}">
              <c16:uniqueId val="{00000000-C5A5-4791-B52C-D68DD4A6A023}"/>
            </c:ext>
          </c:extLst>
        </c:ser>
        <c:ser>
          <c:idx val="1"/>
          <c:order val="1"/>
          <c:tx>
            <c:strRef>
              <c:f>Pivots!$G$2:$G$3</c:f>
              <c:strCache>
                <c:ptCount val="1"/>
                <c:pt idx="0">
                  <c:v>No</c:v>
                </c:pt>
              </c:strCache>
            </c:strRef>
          </c:tx>
          <c:spPr>
            <a:solidFill>
              <a:srgbClr val="C00000"/>
            </a:solidFill>
            <a:ln w="12700">
              <a:solidFill>
                <a:schemeClr val="tx1"/>
              </a:solidFill>
            </a:ln>
            <a:effectLst/>
          </c:spPr>
          <c:invertIfNegative val="0"/>
          <c:cat>
            <c:strRef>
              <c:f>Pivots!$E$4:$E$10</c:f>
              <c:strCache>
                <c:ptCount val="6"/>
                <c:pt idx="0">
                  <c:v>A foundation degree student</c:v>
                </c:pt>
                <c:pt idx="1">
                  <c:v>An undergraduate first year student</c:v>
                </c:pt>
                <c:pt idx="2">
                  <c:v>An undergraduate final year student</c:v>
                </c:pt>
                <c:pt idx="3">
                  <c:v>An undergraduate middle year student</c:v>
                </c:pt>
                <c:pt idx="4">
                  <c:v>A postgraduate taught student</c:v>
                </c:pt>
                <c:pt idx="5">
                  <c:v>Other</c:v>
                </c:pt>
              </c:strCache>
            </c:strRef>
          </c:cat>
          <c:val>
            <c:numRef>
              <c:f>Pivots!$G$4:$G$10</c:f>
              <c:numCache>
                <c:formatCode>0%</c:formatCode>
                <c:ptCount val="6"/>
                <c:pt idx="0">
                  <c:v>0.22222222222222221</c:v>
                </c:pt>
                <c:pt idx="1">
                  <c:v>0.12</c:v>
                </c:pt>
                <c:pt idx="2">
                  <c:v>0</c:v>
                </c:pt>
                <c:pt idx="3">
                  <c:v>0.1111111111111111</c:v>
                </c:pt>
                <c:pt idx="4">
                  <c:v>0.17910447761194029</c:v>
                </c:pt>
                <c:pt idx="5">
                  <c:v>0</c:v>
                </c:pt>
              </c:numCache>
            </c:numRef>
          </c:val>
          <c:extLst>
            <c:ext xmlns:c16="http://schemas.microsoft.com/office/drawing/2014/chart" uri="{C3380CC4-5D6E-409C-BE32-E72D297353CC}">
              <c16:uniqueId val="{00000001-C5A5-4791-B52C-D68DD4A6A023}"/>
            </c:ext>
          </c:extLst>
        </c:ser>
        <c:dLbls>
          <c:showLegendKey val="0"/>
          <c:showVal val="0"/>
          <c:showCatName val="0"/>
          <c:showSerName val="0"/>
          <c:showPercent val="0"/>
          <c:showBubbleSize val="0"/>
        </c:dLbls>
        <c:gapWidth val="100"/>
        <c:overlap val="100"/>
        <c:axId val="875984032"/>
        <c:axId val="875984392"/>
      </c:barChart>
      <c:catAx>
        <c:axId val="8759840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5984392"/>
        <c:crosses val="autoZero"/>
        <c:auto val="1"/>
        <c:lblAlgn val="ctr"/>
        <c:lblOffset val="100"/>
        <c:noMultiLvlLbl val="0"/>
      </c:catAx>
      <c:valAx>
        <c:axId val="875984392"/>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5984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[Formative Assessment Feedback analysis.xlsx]Pivots!PivotTable10</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kern="1200" spc="0" baseline="0">
                <a:solidFill>
                  <a:sysClr val="windowText" lastClr="000000">
                    <a:lumMod val="65000"/>
                    <a:lumOff val="35000"/>
                  </a:sysClr>
                </a:solidFill>
              </a:rPr>
              <a:t>"Have you received any Formative Assessment Feedback?", by Department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bar"/>
        <c:grouping val="percentStacked"/>
        <c:varyColors val="0"/>
        <c:ser>
          <c:idx val="0"/>
          <c:order val="0"/>
          <c:tx>
            <c:strRef>
              <c:f>Pivots!$F$14:$F$15</c:f>
              <c:strCache>
                <c:ptCount val="1"/>
                <c:pt idx="0">
                  <c:v>Yes</c:v>
                </c:pt>
              </c:strCache>
            </c:strRef>
          </c:tx>
          <c:spPr>
            <a:solidFill>
              <a:srgbClr val="00B050"/>
            </a:solidFill>
            <a:ln w="12700">
              <a:solidFill>
                <a:schemeClr val="tx1"/>
              </a:solidFill>
            </a:ln>
            <a:effectLst/>
          </c:spPr>
          <c:invertIfNegative val="0"/>
          <c:cat>
            <c:strRef>
              <c:f>Pivots!$E$16:$E$21</c:f>
              <c:strCache>
                <c:ptCount val="5"/>
                <c:pt idx="0">
                  <c:v>AHP</c:v>
                </c:pt>
                <c:pt idx="1">
                  <c:v>Biosciences &amp; Chem</c:v>
                </c:pt>
                <c:pt idx="2">
                  <c:v>N&amp;M</c:v>
                </c:pt>
                <c:pt idx="3">
                  <c:v>Sport and Physical Activity</c:v>
                </c:pt>
                <c:pt idx="4">
                  <c:v>SW,SC&amp;C</c:v>
                </c:pt>
              </c:strCache>
            </c:strRef>
          </c:cat>
          <c:val>
            <c:numRef>
              <c:f>Pivots!$F$16:$F$21</c:f>
              <c:numCache>
                <c:formatCode>0%</c:formatCode>
                <c:ptCount val="5"/>
                <c:pt idx="0">
                  <c:v>0.9285714285714286</c:v>
                </c:pt>
                <c:pt idx="1">
                  <c:v>0.79166666666666663</c:v>
                </c:pt>
                <c:pt idx="2">
                  <c:v>0.78688524590163933</c:v>
                </c:pt>
                <c:pt idx="3">
                  <c:v>0.81818181818181823</c:v>
                </c:pt>
                <c:pt idx="4">
                  <c:v>1</c:v>
                </c:pt>
              </c:numCache>
            </c:numRef>
          </c:val>
          <c:extLst>
            <c:ext xmlns:c16="http://schemas.microsoft.com/office/drawing/2014/chart" uri="{C3380CC4-5D6E-409C-BE32-E72D297353CC}">
              <c16:uniqueId val="{00000000-B14C-4AD0-9189-E4B638899E17}"/>
            </c:ext>
          </c:extLst>
        </c:ser>
        <c:ser>
          <c:idx val="1"/>
          <c:order val="1"/>
          <c:tx>
            <c:strRef>
              <c:f>Pivots!$G$14:$G$15</c:f>
              <c:strCache>
                <c:ptCount val="1"/>
                <c:pt idx="0">
                  <c:v>No</c:v>
                </c:pt>
              </c:strCache>
            </c:strRef>
          </c:tx>
          <c:spPr>
            <a:solidFill>
              <a:srgbClr val="C00000"/>
            </a:solidFill>
            <a:ln w="12700">
              <a:solidFill>
                <a:schemeClr val="tx1"/>
              </a:solidFill>
            </a:ln>
            <a:effectLst/>
          </c:spPr>
          <c:invertIfNegative val="0"/>
          <c:cat>
            <c:strRef>
              <c:f>Pivots!$E$16:$E$21</c:f>
              <c:strCache>
                <c:ptCount val="5"/>
                <c:pt idx="0">
                  <c:v>AHP</c:v>
                </c:pt>
                <c:pt idx="1">
                  <c:v>Biosciences &amp; Chem</c:v>
                </c:pt>
                <c:pt idx="2">
                  <c:v>N&amp;M</c:v>
                </c:pt>
                <c:pt idx="3">
                  <c:v>Sport and Physical Activity</c:v>
                </c:pt>
                <c:pt idx="4">
                  <c:v>SW,SC&amp;C</c:v>
                </c:pt>
              </c:strCache>
            </c:strRef>
          </c:cat>
          <c:val>
            <c:numRef>
              <c:f>Pivots!$G$16:$G$21</c:f>
              <c:numCache>
                <c:formatCode>0%</c:formatCode>
                <c:ptCount val="5"/>
                <c:pt idx="0">
                  <c:v>7.1428571428571425E-2</c:v>
                </c:pt>
                <c:pt idx="1">
                  <c:v>0.20833333333333334</c:v>
                </c:pt>
                <c:pt idx="2">
                  <c:v>0.21311475409836064</c:v>
                </c:pt>
                <c:pt idx="3">
                  <c:v>0.18181818181818182</c:v>
                </c:pt>
                <c:pt idx="4">
                  <c:v>0</c:v>
                </c:pt>
              </c:numCache>
            </c:numRef>
          </c:val>
          <c:extLst>
            <c:ext xmlns:c16="http://schemas.microsoft.com/office/drawing/2014/chart" uri="{C3380CC4-5D6E-409C-BE32-E72D297353CC}">
              <c16:uniqueId val="{00000000-DB84-4720-8678-195566EC8F0B}"/>
            </c:ext>
          </c:extLst>
        </c:ser>
        <c:dLbls>
          <c:showLegendKey val="0"/>
          <c:showVal val="0"/>
          <c:showCatName val="0"/>
          <c:showSerName val="0"/>
          <c:showPercent val="0"/>
          <c:showBubbleSize val="0"/>
        </c:dLbls>
        <c:gapWidth val="100"/>
        <c:overlap val="100"/>
        <c:axId val="1067638648"/>
        <c:axId val="1067631448"/>
      </c:barChart>
      <c:catAx>
        <c:axId val="106763864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7631448"/>
        <c:crosses val="autoZero"/>
        <c:auto val="1"/>
        <c:lblAlgn val="ctr"/>
        <c:lblOffset val="100"/>
        <c:noMultiLvlLbl val="0"/>
      </c:catAx>
      <c:valAx>
        <c:axId val="1067631448"/>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7638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[Formative Assessment Feedback analysis.xlsx]pivots!PivotTable13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"How</a:t>
            </a:r>
            <a:r>
              <a:rPr lang="en-GB" baseline="0"/>
              <a:t> would you rate the quality of the Formative Feedback you have recieved?", by Department</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rgbClr val="FFC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rgbClr val="FF0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rgbClr val="C00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rgbClr val="FFC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rgbClr val="FF0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rgbClr val="C00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rgbClr val="FFC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rgbClr val="FF0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rgbClr val="C00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bar"/>
        <c:grouping val="percentStacked"/>
        <c:varyColors val="0"/>
        <c:ser>
          <c:idx val="0"/>
          <c:order val="0"/>
          <c:tx>
            <c:strRef>
              <c:f>pivots!$F$42:$F$43</c:f>
              <c:strCache>
                <c:ptCount val="1"/>
                <c:pt idx="0">
                  <c:v>Extremely useful</c:v>
                </c:pt>
              </c:strCache>
            </c:strRef>
          </c:tx>
          <c:spPr>
            <a:solidFill>
              <a:srgbClr val="00B050"/>
            </a:solidFill>
            <a:ln w="12700">
              <a:solidFill>
                <a:schemeClr val="tx1"/>
              </a:solidFill>
            </a:ln>
            <a:effectLst/>
          </c:spPr>
          <c:invertIfNegative val="0"/>
          <c:cat>
            <c:strRef>
              <c:f>pivots!$E$44:$E$49</c:f>
              <c:strCache>
                <c:ptCount val="5"/>
                <c:pt idx="0">
                  <c:v>AHP</c:v>
                </c:pt>
                <c:pt idx="1">
                  <c:v>Biosci &amp; Chem</c:v>
                </c:pt>
                <c:pt idx="2">
                  <c:v>N&amp;M</c:v>
                </c:pt>
                <c:pt idx="3">
                  <c:v>Sport &amp; Physical Activity</c:v>
                </c:pt>
                <c:pt idx="4">
                  <c:v>SW,SC&amp;C</c:v>
                </c:pt>
              </c:strCache>
            </c:strRef>
          </c:cat>
          <c:val>
            <c:numRef>
              <c:f>pivots!$F$44:$F$49</c:f>
              <c:numCache>
                <c:formatCode>0%</c:formatCode>
                <c:ptCount val="5"/>
                <c:pt idx="0">
                  <c:v>0.15</c:v>
                </c:pt>
                <c:pt idx="1">
                  <c:v>0.25</c:v>
                </c:pt>
                <c:pt idx="2">
                  <c:v>0.17142857142857143</c:v>
                </c:pt>
                <c:pt idx="3">
                  <c:v>0.1111111111111111</c:v>
                </c:pt>
                <c:pt idx="4">
                  <c:v>0</c:v>
                </c:pt>
              </c:numCache>
            </c:numRef>
          </c:val>
          <c:extLst>
            <c:ext xmlns:c16="http://schemas.microsoft.com/office/drawing/2014/chart" uri="{C3380CC4-5D6E-409C-BE32-E72D297353CC}">
              <c16:uniqueId val="{00000000-4FCA-4866-8C6E-E9E9F063F569}"/>
            </c:ext>
          </c:extLst>
        </c:ser>
        <c:ser>
          <c:idx val="1"/>
          <c:order val="1"/>
          <c:tx>
            <c:strRef>
              <c:f>pivots!$G$42:$G$43</c:f>
              <c:strCache>
                <c:ptCount val="1"/>
                <c:pt idx="0">
                  <c:v>Very useful</c:v>
                </c:pt>
              </c:strCache>
            </c:strRef>
          </c:tx>
          <c:spPr>
            <a:solidFill>
              <a:srgbClr val="92D050"/>
            </a:solidFill>
            <a:ln w="12700">
              <a:solidFill>
                <a:schemeClr val="tx1"/>
              </a:solidFill>
            </a:ln>
            <a:effectLst/>
          </c:spPr>
          <c:invertIfNegative val="0"/>
          <c:cat>
            <c:strRef>
              <c:f>pivots!$E$44:$E$49</c:f>
              <c:strCache>
                <c:ptCount val="5"/>
                <c:pt idx="0">
                  <c:v>AHP</c:v>
                </c:pt>
                <c:pt idx="1">
                  <c:v>Biosci &amp; Chem</c:v>
                </c:pt>
                <c:pt idx="2">
                  <c:v>N&amp;M</c:v>
                </c:pt>
                <c:pt idx="3">
                  <c:v>Sport &amp; Physical Activity</c:v>
                </c:pt>
                <c:pt idx="4">
                  <c:v>SW,SC&amp;C</c:v>
                </c:pt>
              </c:strCache>
            </c:strRef>
          </c:cat>
          <c:val>
            <c:numRef>
              <c:f>pivots!$G$44:$G$49</c:f>
              <c:numCache>
                <c:formatCode>0%</c:formatCode>
                <c:ptCount val="5"/>
                <c:pt idx="0">
                  <c:v>0.31666666666666665</c:v>
                </c:pt>
                <c:pt idx="1">
                  <c:v>0.3125</c:v>
                </c:pt>
                <c:pt idx="2">
                  <c:v>0.37142857142857144</c:v>
                </c:pt>
                <c:pt idx="3">
                  <c:v>0.77777777777777779</c:v>
                </c:pt>
                <c:pt idx="4">
                  <c:v>0.25</c:v>
                </c:pt>
              </c:numCache>
            </c:numRef>
          </c:val>
          <c:extLst>
            <c:ext xmlns:c16="http://schemas.microsoft.com/office/drawing/2014/chart" uri="{C3380CC4-5D6E-409C-BE32-E72D297353CC}">
              <c16:uniqueId val="{00000001-4FCA-4866-8C6E-E9E9F063F569}"/>
            </c:ext>
          </c:extLst>
        </c:ser>
        <c:ser>
          <c:idx val="2"/>
          <c:order val="2"/>
          <c:tx>
            <c:strRef>
              <c:f>pivots!$H$42:$H$43</c:f>
              <c:strCache>
                <c:ptCount val="1"/>
                <c:pt idx="0">
                  <c:v>Somewhat useful</c:v>
                </c:pt>
              </c:strCache>
            </c:strRef>
          </c:tx>
          <c:spPr>
            <a:solidFill>
              <a:srgbClr val="FFC000"/>
            </a:solidFill>
            <a:ln w="12700">
              <a:solidFill>
                <a:schemeClr val="tx1"/>
              </a:solidFill>
            </a:ln>
            <a:effectLst/>
          </c:spPr>
          <c:invertIfNegative val="0"/>
          <c:cat>
            <c:strRef>
              <c:f>pivots!$E$44:$E$49</c:f>
              <c:strCache>
                <c:ptCount val="5"/>
                <c:pt idx="0">
                  <c:v>AHP</c:v>
                </c:pt>
                <c:pt idx="1">
                  <c:v>Biosci &amp; Chem</c:v>
                </c:pt>
                <c:pt idx="2">
                  <c:v>N&amp;M</c:v>
                </c:pt>
                <c:pt idx="3">
                  <c:v>Sport &amp; Physical Activity</c:v>
                </c:pt>
                <c:pt idx="4">
                  <c:v>SW,SC&amp;C</c:v>
                </c:pt>
              </c:strCache>
            </c:strRef>
          </c:cat>
          <c:val>
            <c:numRef>
              <c:f>pivots!$H$44:$H$49</c:f>
              <c:numCache>
                <c:formatCode>0%</c:formatCode>
                <c:ptCount val="5"/>
                <c:pt idx="0">
                  <c:v>0.4</c:v>
                </c:pt>
                <c:pt idx="1">
                  <c:v>0.3125</c:v>
                </c:pt>
                <c:pt idx="2">
                  <c:v>0.2857142857142857</c:v>
                </c:pt>
                <c:pt idx="3">
                  <c:v>0</c:v>
                </c:pt>
                <c:pt idx="4">
                  <c:v>0.5</c:v>
                </c:pt>
              </c:numCache>
            </c:numRef>
          </c:val>
          <c:extLst>
            <c:ext xmlns:c16="http://schemas.microsoft.com/office/drawing/2014/chart" uri="{C3380CC4-5D6E-409C-BE32-E72D297353CC}">
              <c16:uniqueId val="{00000002-4FCA-4866-8C6E-E9E9F063F569}"/>
            </c:ext>
          </c:extLst>
        </c:ser>
        <c:ser>
          <c:idx val="3"/>
          <c:order val="3"/>
          <c:tx>
            <c:strRef>
              <c:f>pivots!$I$42:$I$43</c:f>
              <c:strCache>
                <c:ptCount val="1"/>
                <c:pt idx="0">
                  <c:v>Not so useful</c:v>
                </c:pt>
              </c:strCache>
            </c:strRef>
          </c:tx>
          <c:spPr>
            <a:solidFill>
              <a:srgbClr val="FF0000"/>
            </a:solidFill>
            <a:ln w="12700">
              <a:solidFill>
                <a:schemeClr val="tx1"/>
              </a:solidFill>
            </a:ln>
            <a:effectLst/>
          </c:spPr>
          <c:invertIfNegative val="0"/>
          <c:cat>
            <c:strRef>
              <c:f>pivots!$E$44:$E$49</c:f>
              <c:strCache>
                <c:ptCount val="5"/>
                <c:pt idx="0">
                  <c:v>AHP</c:v>
                </c:pt>
                <c:pt idx="1">
                  <c:v>Biosci &amp; Chem</c:v>
                </c:pt>
                <c:pt idx="2">
                  <c:v>N&amp;M</c:v>
                </c:pt>
                <c:pt idx="3">
                  <c:v>Sport &amp; Physical Activity</c:v>
                </c:pt>
                <c:pt idx="4">
                  <c:v>SW,SC&amp;C</c:v>
                </c:pt>
              </c:strCache>
            </c:strRef>
          </c:cat>
          <c:val>
            <c:numRef>
              <c:f>pivots!$I$44:$I$49</c:f>
              <c:numCache>
                <c:formatCode>0%</c:formatCode>
                <c:ptCount val="5"/>
                <c:pt idx="0">
                  <c:v>0.13333333333333333</c:v>
                </c:pt>
                <c:pt idx="1">
                  <c:v>6.25E-2</c:v>
                </c:pt>
                <c:pt idx="2">
                  <c:v>0.11428571428571428</c:v>
                </c:pt>
                <c:pt idx="3">
                  <c:v>0</c:v>
                </c:pt>
                <c:pt idx="4">
                  <c:v>0.16666666666666666</c:v>
                </c:pt>
              </c:numCache>
            </c:numRef>
          </c:val>
          <c:extLst>
            <c:ext xmlns:c16="http://schemas.microsoft.com/office/drawing/2014/chart" uri="{C3380CC4-5D6E-409C-BE32-E72D297353CC}">
              <c16:uniqueId val="{00000003-4FCA-4866-8C6E-E9E9F063F569}"/>
            </c:ext>
          </c:extLst>
        </c:ser>
        <c:ser>
          <c:idx val="4"/>
          <c:order val="4"/>
          <c:tx>
            <c:strRef>
              <c:f>pivots!$J$42:$J$43</c:f>
              <c:strCache>
                <c:ptCount val="1"/>
                <c:pt idx="0">
                  <c:v>Not at all useful</c:v>
                </c:pt>
              </c:strCache>
            </c:strRef>
          </c:tx>
          <c:spPr>
            <a:solidFill>
              <a:srgbClr val="C00000"/>
            </a:solidFill>
            <a:ln w="12700">
              <a:solidFill>
                <a:schemeClr val="tx1"/>
              </a:solidFill>
            </a:ln>
            <a:effectLst/>
          </c:spPr>
          <c:invertIfNegative val="0"/>
          <c:cat>
            <c:strRef>
              <c:f>pivots!$E$44:$E$49</c:f>
              <c:strCache>
                <c:ptCount val="5"/>
                <c:pt idx="0">
                  <c:v>AHP</c:v>
                </c:pt>
                <c:pt idx="1">
                  <c:v>Biosci &amp; Chem</c:v>
                </c:pt>
                <c:pt idx="2">
                  <c:v>N&amp;M</c:v>
                </c:pt>
                <c:pt idx="3">
                  <c:v>Sport &amp; Physical Activity</c:v>
                </c:pt>
                <c:pt idx="4">
                  <c:v>SW,SC&amp;C</c:v>
                </c:pt>
              </c:strCache>
            </c:strRef>
          </c:cat>
          <c:val>
            <c:numRef>
              <c:f>pivots!$J$44:$J$49</c:f>
              <c:numCache>
                <c:formatCode>0%</c:formatCode>
                <c:ptCount val="5"/>
                <c:pt idx="0">
                  <c:v>0</c:v>
                </c:pt>
                <c:pt idx="1">
                  <c:v>6.25E-2</c:v>
                </c:pt>
                <c:pt idx="2">
                  <c:v>5.7142857142857141E-2</c:v>
                </c:pt>
                <c:pt idx="3">
                  <c:v>0.1111111111111111</c:v>
                </c:pt>
                <c:pt idx="4">
                  <c:v>8.3333333333333329E-2</c:v>
                </c:pt>
              </c:numCache>
            </c:numRef>
          </c:val>
          <c:extLst>
            <c:ext xmlns:c16="http://schemas.microsoft.com/office/drawing/2014/chart" uri="{C3380CC4-5D6E-409C-BE32-E72D297353CC}">
              <c16:uniqueId val="{00000004-4FCA-4866-8C6E-E9E9F063F569}"/>
            </c:ext>
          </c:extLst>
        </c:ser>
        <c:dLbls>
          <c:showLegendKey val="0"/>
          <c:showVal val="0"/>
          <c:showCatName val="0"/>
          <c:showSerName val="0"/>
          <c:showPercent val="0"/>
          <c:showBubbleSize val="0"/>
        </c:dLbls>
        <c:gapWidth val="100"/>
        <c:overlap val="100"/>
        <c:axId val="1266407072"/>
        <c:axId val="1266410672"/>
      </c:barChart>
      <c:catAx>
        <c:axId val="12664070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6410672"/>
        <c:crosses val="autoZero"/>
        <c:auto val="1"/>
        <c:lblAlgn val="ctr"/>
        <c:lblOffset val="100"/>
        <c:noMultiLvlLbl val="0"/>
      </c:catAx>
      <c:valAx>
        <c:axId val="126641067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6407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[Formative Assessment Feedback analysis.xlsx]pivots!PivotTable3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"How would you rate the quality of the Formative</a:t>
            </a:r>
            <a:r>
              <a:rPr lang="en-GB" baseline="0"/>
              <a:t> Feedback you have recieved?", by level of study.</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rgbClr val="FFC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rgbClr val="FF0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rgbClr val="C00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rgbClr val="FFC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rgbClr val="FF0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rgbClr val="C00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rgbClr val="FFC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rgbClr val="FF0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rgbClr val="C00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0"/>
        <c:spPr>
          <a:solidFill>
            <a:srgbClr val="FFC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1"/>
        <c:spPr>
          <a:solidFill>
            <a:srgbClr val="FF0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2"/>
        <c:spPr>
          <a:solidFill>
            <a:srgbClr val="C00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bar"/>
        <c:grouping val="percentStacked"/>
        <c:varyColors val="0"/>
        <c:ser>
          <c:idx val="0"/>
          <c:order val="0"/>
          <c:tx>
            <c:strRef>
              <c:f>pivots!$L$2:$L$3</c:f>
              <c:strCache>
                <c:ptCount val="1"/>
                <c:pt idx="0">
                  <c:v>Extremely useful</c:v>
                </c:pt>
              </c:strCache>
            </c:strRef>
          </c:tx>
          <c:spPr>
            <a:solidFill>
              <a:srgbClr val="00B050"/>
            </a:solidFill>
            <a:ln w="12700">
              <a:solidFill>
                <a:sysClr val="windowText" lastClr="000000"/>
              </a:solidFill>
            </a:ln>
            <a:effectLst/>
          </c:spPr>
          <c:invertIfNegative val="0"/>
          <c:cat>
            <c:strRef>
              <c:f>pivots!$K$4:$K$10</c:f>
              <c:strCache>
                <c:ptCount val="6"/>
                <c:pt idx="0">
                  <c:v>A foundation degree student</c:v>
                </c:pt>
                <c:pt idx="1">
                  <c:v>An undergraduate first year student</c:v>
                </c:pt>
                <c:pt idx="2">
                  <c:v>An undergraduate middle year student</c:v>
                </c:pt>
                <c:pt idx="3">
                  <c:v>An undergraduate final year student</c:v>
                </c:pt>
                <c:pt idx="4">
                  <c:v>A postgraduate taught student</c:v>
                </c:pt>
                <c:pt idx="5">
                  <c:v>Other</c:v>
                </c:pt>
              </c:strCache>
            </c:strRef>
          </c:cat>
          <c:val>
            <c:numRef>
              <c:f>pivots!$L$4:$L$10</c:f>
              <c:numCache>
                <c:formatCode>0%</c:formatCode>
                <c:ptCount val="6"/>
                <c:pt idx="0">
                  <c:v>0</c:v>
                </c:pt>
                <c:pt idx="1">
                  <c:v>0.17647058823529413</c:v>
                </c:pt>
                <c:pt idx="2">
                  <c:v>0.10810810810810811</c:v>
                </c:pt>
                <c:pt idx="3">
                  <c:v>0</c:v>
                </c:pt>
                <c:pt idx="4">
                  <c:v>0.14893617021276595</c:v>
                </c:pt>
                <c:pt idx="5">
                  <c:v>0.5</c:v>
                </c:pt>
              </c:numCache>
            </c:numRef>
          </c:val>
          <c:extLst>
            <c:ext xmlns:c16="http://schemas.microsoft.com/office/drawing/2014/chart" uri="{C3380CC4-5D6E-409C-BE32-E72D297353CC}">
              <c16:uniqueId val="{00000000-EBB1-44AD-A893-958CA052D363}"/>
            </c:ext>
          </c:extLst>
        </c:ser>
        <c:ser>
          <c:idx val="1"/>
          <c:order val="1"/>
          <c:tx>
            <c:strRef>
              <c:f>pivots!$M$2:$M$3</c:f>
              <c:strCache>
                <c:ptCount val="1"/>
                <c:pt idx="0">
                  <c:v>Very useful</c:v>
                </c:pt>
              </c:strCache>
            </c:strRef>
          </c:tx>
          <c:spPr>
            <a:solidFill>
              <a:srgbClr val="92D050"/>
            </a:solidFill>
            <a:ln w="12700">
              <a:solidFill>
                <a:sysClr val="windowText" lastClr="000000"/>
              </a:solidFill>
            </a:ln>
            <a:effectLst/>
          </c:spPr>
          <c:invertIfNegative val="0"/>
          <c:cat>
            <c:strRef>
              <c:f>pivots!$K$4:$K$10</c:f>
              <c:strCache>
                <c:ptCount val="6"/>
                <c:pt idx="0">
                  <c:v>A foundation degree student</c:v>
                </c:pt>
                <c:pt idx="1">
                  <c:v>An undergraduate first year student</c:v>
                </c:pt>
                <c:pt idx="2">
                  <c:v>An undergraduate middle year student</c:v>
                </c:pt>
                <c:pt idx="3">
                  <c:v>An undergraduate final year student</c:v>
                </c:pt>
                <c:pt idx="4">
                  <c:v>A postgraduate taught student</c:v>
                </c:pt>
                <c:pt idx="5">
                  <c:v>Other</c:v>
                </c:pt>
              </c:strCache>
            </c:strRef>
          </c:cat>
          <c:val>
            <c:numRef>
              <c:f>pivots!$M$4:$M$10</c:f>
              <c:numCache>
                <c:formatCode>0%</c:formatCode>
                <c:ptCount val="6"/>
                <c:pt idx="0">
                  <c:v>0.42857142857142855</c:v>
                </c:pt>
                <c:pt idx="1">
                  <c:v>0.41176470588235292</c:v>
                </c:pt>
                <c:pt idx="2">
                  <c:v>0.24324324324324326</c:v>
                </c:pt>
                <c:pt idx="3">
                  <c:v>1</c:v>
                </c:pt>
                <c:pt idx="4">
                  <c:v>0.38297872340425532</c:v>
                </c:pt>
                <c:pt idx="5">
                  <c:v>0.33333333333333331</c:v>
                </c:pt>
              </c:numCache>
            </c:numRef>
          </c:val>
          <c:extLst>
            <c:ext xmlns:c16="http://schemas.microsoft.com/office/drawing/2014/chart" uri="{C3380CC4-5D6E-409C-BE32-E72D297353CC}">
              <c16:uniqueId val="{00000001-EBB1-44AD-A893-958CA052D363}"/>
            </c:ext>
          </c:extLst>
        </c:ser>
        <c:ser>
          <c:idx val="2"/>
          <c:order val="2"/>
          <c:tx>
            <c:strRef>
              <c:f>pivots!$N$2:$N$3</c:f>
              <c:strCache>
                <c:ptCount val="1"/>
                <c:pt idx="0">
                  <c:v>Somewhat useful</c:v>
                </c:pt>
              </c:strCache>
            </c:strRef>
          </c:tx>
          <c:spPr>
            <a:solidFill>
              <a:srgbClr val="FFC000"/>
            </a:solidFill>
            <a:ln w="12700">
              <a:solidFill>
                <a:sysClr val="windowText" lastClr="000000"/>
              </a:solidFill>
            </a:ln>
            <a:effectLst/>
          </c:spPr>
          <c:invertIfNegative val="0"/>
          <c:cat>
            <c:strRef>
              <c:f>pivots!$K$4:$K$10</c:f>
              <c:strCache>
                <c:ptCount val="6"/>
                <c:pt idx="0">
                  <c:v>A foundation degree student</c:v>
                </c:pt>
                <c:pt idx="1">
                  <c:v>An undergraduate first year student</c:v>
                </c:pt>
                <c:pt idx="2">
                  <c:v>An undergraduate middle year student</c:v>
                </c:pt>
                <c:pt idx="3">
                  <c:v>An undergraduate final year student</c:v>
                </c:pt>
                <c:pt idx="4">
                  <c:v>A postgraduate taught student</c:v>
                </c:pt>
                <c:pt idx="5">
                  <c:v>Other</c:v>
                </c:pt>
              </c:strCache>
            </c:strRef>
          </c:cat>
          <c:val>
            <c:numRef>
              <c:f>pivots!$N$4:$N$10</c:f>
              <c:numCache>
                <c:formatCode>0%</c:formatCode>
                <c:ptCount val="6"/>
                <c:pt idx="0">
                  <c:v>0.42857142857142855</c:v>
                </c:pt>
                <c:pt idx="1">
                  <c:v>0.20588235294117646</c:v>
                </c:pt>
                <c:pt idx="2">
                  <c:v>0.51351351351351349</c:v>
                </c:pt>
                <c:pt idx="3">
                  <c:v>0</c:v>
                </c:pt>
                <c:pt idx="4">
                  <c:v>0.31914893617021278</c:v>
                </c:pt>
                <c:pt idx="5">
                  <c:v>0.16666666666666666</c:v>
                </c:pt>
              </c:numCache>
            </c:numRef>
          </c:val>
          <c:extLst>
            <c:ext xmlns:c16="http://schemas.microsoft.com/office/drawing/2014/chart" uri="{C3380CC4-5D6E-409C-BE32-E72D297353CC}">
              <c16:uniqueId val="{00000002-EBB1-44AD-A893-958CA052D363}"/>
            </c:ext>
          </c:extLst>
        </c:ser>
        <c:ser>
          <c:idx val="3"/>
          <c:order val="3"/>
          <c:tx>
            <c:strRef>
              <c:f>pivots!$O$2:$O$3</c:f>
              <c:strCache>
                <c:ptCount val="1"/>
                <c:pt idx="0">
                  <c:v>Not so useful</c:v>
                </c:pt>
              </c:strCache>
            </c:strRef>
          </c:tx>
          <c:spPr>
            <a:solidFill>
              <a:srgbClr val="FF0000"/>
            </a:solidFill>
            <a:ln w="12700">
              <a:solidFill>
                <a:sysClr val="windowText" lastClr="000000"/>
              </a:solidFill>
            </a:ln>
            <a:effectLst/>
          </c:spPr>
          <c:invertIfNegative val="0"/>
          <c:cat>
            <c:strRef>
              <c:f>pivots!$K$4:$K$10</c:f>
              <c:strCache>
                <c:ptCount val="6"/>
                <c:pt idx="0">
                  <c:v>A foundation degree student</c:v>
                </c:pt>
                <c:pt idx="1">
                  <c:v>An undergraduate first year student</c:v>
                </c:pt>
                <c:pt idx="2">
                  <c:v>An undergraduate middle year student</c:v>
                </c:pt>
                <c:pt idx="3">
                  <c:v>An undergraduate final year student</c:v>
                </c:pt>
                <c:pt idx="4">
                  <c:v>A postgraduate taught student</c:v>
                </c:pt>
                <c:pt idx="5">
                  <c:v>Other</c:v>
                </c:pt>
              </c:strCache>
            </c:strRef>
          </c:cat>
          <c:val>
            <c:numRef>
              <c:f>pivots!$O$4:$O$10</c:f>
              <c:numCache>
                <c:formatCode>0%</c:formatCode>
                <c:ptCount val="6"/>
                <c:pt idx="0">
                  <c:v>0.14285714285714285</c:v>
                </c:pt>
                <c:pt idx="1">
                  <c:v>0.11764705882352941</c:v>
                </c:pt>
                <c:pt idx="2">
                  <c:v>0.10810810810810811</c:v>
                </c:pt>
                <c:pt idx="3">
                  <c:v>0</c:v>
                </c:pt>
                <c:pt idx="4">
                  <c:v>0.1276595744680851</c:v>
                </c:pt>
                <c:pt idx="5">
                  <c:v>0</c:v>
                </c:pt>
              </c:numCache>
            </c:numRef>
          </c:val>
          <c:extLst>
            <c:ext xmlns:c16="http://schemas.microsoft.com/office/drawing/2014/chart" uri="{C3380CC4-5D6E-409C-BE32-E72D297353CC}">
              <c16:uniqueId val="{00000003-EBB1-44AD-A893-958CA052D363}"/>
            </c:ext>
          </c:extLst>
        </c:ser>
        <c:ser>
          <c:idx val="4"/>
          <c:order val="4"/>
          <c:tx>
            <c:strRef>
              <c:f>pivots!$P$2:$P$3</c:f>
              <c:strCache>
                <c:ptCount val="1"/>
                <c:pt idx="0">
                  <c:v>Not at all useful</c:v>
                </c:pt>
              </c:strCache>
            </c:strRef>
          </c:tx>
          <c:spPr>
            <a:solidFill>
              <a:srgbClr val="C00000"/>
            </a:solidFill>
            <a:ln w="12700">
              <a:solidFill>
                <a:sysClr val="windowText" lastClr="000000"/>
              </a:solidFill>
            </a:ln>
            <a:effectLst/>
          </c:spPr>
          <c:invertIfNegative val="0"/>
          <c:cat>
            <c:strRef>
              <c:f>pivots!$K$4:$K$10</c:f>
              <c:strCache>
                <c:ptCount val="6"/>
                <c:pt idx="0">
                  <c:v>A foundation degree student</c:v>
                </c:pt>
                <c:pt idx="1">
                  <c:v>An undergraduate first year student</c:v>
                </c:pt>
                <c:pt idx="2">
                  <c:v>An undergraduate middle year student</c:v>
                </c:pt>
                <c:pt idx="3">
                  <c:v>An undergraduate final year student</c:v>
                </c:pt>
                <c:pt idx="4">
                  <c:v>A postgraduate taught student</c:v>
                </c:pt>
                <c:pt idx="5">
                  <c:v>Other</c:v>
                </c:pt>
              </c:strCache>
            </c:strRef>
          </c:cat>
          <c:val>
            <c:numRef>
              <c:f>pivots!$P$4:$P$10</c:f>
              <c:numCache>
                <c:formatCode>0%</c:formatCode>
                <c:ptCount val="6"/>
                <c:pt idx="0">
                  <c:v>0</c:v>
                </c:pt>
                <c:pt idx="1">
                  <c:v>8.8235294117647065E-2</c:v>
                </c:pt>
                <c:pt idx="2">
                  <c:v>2.7027027027027029E-2</c:v>
                </c:pt>
                <c:pt idx="3">
                  <c:v>0</c:v>
                </c:pt>
                <c:pt idx="4">
                  <c:v>2.1276595744680851E-2</c:v>
                </c:pt>
                <c:pt idx="5">
                  <c:v>0</c:v>
                </c:pt>
              </c:numCache>
            </c:numRef>
          </c:val>
          <c:extLst>
            <c:ext xmlns:c16="http://schemas.microsoft.com/office/drawing/2014/chart" uri="{C3380CC4-5D6E-409C-BE32-E72D297353CC}">
              <c16:uniqueId val="{00000004-EBB1-44AD-A893-958CA052D363}"/>
            </c:ext>
          </c:extLst>
        </c:ser>
        <c:dLbls>
          <c:showLegendKey val="0"/>
          <c:showVal val="0"/>
          <c:showCatName val="0"/>
          <c:showSerName val="0"/>
          <c:showPercent val="0"/>
          <c:showBubbleSize val="0"/>
        </c:dLbls>
        <c:gapWidth val="100"/>
        <c:overlap val="100"/>
        <c:axId val="1266407072"/>
        <c:axId val="1266410672"/>
      </c:barChart>
      <c:catAx>
        <c:axId val="12664070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6410672"/>
        <c:crosses val="autoZero"/>
        <c:auto val="1"/>
        <c:lblAlgn val="ctr"/>
        <c:lblOffset val="100"/>
        <c:noMultiLvlLbl val="0"/>
      </c:catAx>
      <c:valAx>
        <c:axId val="126641067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6407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solidFill>
      <a:schemeClr val="bg1"/>
    </a:solidFill>
    <a:ln w="9525" cap="flat" cmpd="sng" algn="ctr">
      <a:no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[Formative Assessment Feedback analysis.xlsx]pivots!PivotTable14</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"Has the formative assessment feedback you have received improved your quality of work and understanding of the subject?", by Department.</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bar"/>
        <c:grouping val="percentStacked"/>
        <c:varyColors val="0"/>
        <c:ser>
          <c:idx val="0"/>
          <c:order val="0"/>
          <c:tx>
            <c:strRef>
              <c:f>pivots!$V$37:$V$38</c:f>
              <c:strCache>
                <c:ptCount val="1"/>
                <c:pt idx="0">
                  <c:v>Yes</c:v>
                </c:pt>
              </c:strCache>
            </c:strRef>
          </c:tx>
          <c:spPr>
            <a:solidFill>
              <a:srgbClr val="00B050"/>
            </a:solidFill>
            <a:ln w="12700">
              <a:solidFill>
                <a:sysClr val="windowText" lastClr="000000"/>
              </a:solidFill>
            </a:ln>
            <a:effectLst/>
          </c:spPr>
          <c:invertIfNegative val="0"/>
          <c:cat>
            <c:strRef>
              <c:f>pivots!$U$39:$U$44</c:f>
              <c:strCache>
                <c:ptCount val="5"/>
                <c:pt idx="0">
                  <c:v>AHP</c:v>
                </c:pt>
                <c:pt idx="1">
                  <c:v>Biosci &amp; Chem</c:v>
                </c:pt>
                <c:pt idx="2">
                  <c:v>N&amp;M</c:v>
                </c:pt>
                <c:pt idx="3">
                  <c:v>Sport &amp; Physical Activity</c:v>
                </c:pt>
                <c:pt idx="4">
                  <c:v>SW,SC&amp;C</c:v>
                </c:pt>
              </c:strCache>
            </c:strRef>
          </c:cat>
          <c:val>
            <c:numRef>
              <c:f>pivots!$V$39:$V$44</c:f>
              <c:numCache>
                <c:formatCode>0%</c:formatCode>
                <c:ptCount val="5"/>
                <c:pt idx="0">
                  <c:v>0.81666666666666665</c:v>
                </c:pt>
                <c:pt idx="1">
                  <c:v>0.875</c:v>
                </c:pt>
                <c:pt idx="2">
                  <c:v>0.77142857142857146</c:v>
                </c:pt>
                <c:pt idx="3">
                  <c:v>0.88888888888888884</c:v>
                </c:pt>
                <c:pt idx="4">
                  <c:v>0.75</c:v>
                </c:pt>
              </c:numCache>
            </c:numRef>
          </c:val>
          <c:extLst>
            <c:ext xmlns:c16="http://schemas.microsoft.com/office/drawing/2014/chart" uri="{C3380CC4-5D6E-409C-BE32-E72D297353CC}">
              <c16:uniqueId val="{00000000-1F46-43EE-A51F-F7BA25D98602}"/>
            </c:ext>
          </c:extLst>
        </c:ser>
        <c:ser>
          <c:idx val="1"/>
          <c:order val="1"/>
          <c:tx>
            <c:strRef>
              <c:f>pivots!$W$37:$W$38</c:f>
              <c:strCache>
                <c:ptCount val="1"/>
                <c:pt idx="0">
                  <c:v>No</c:v>
                </c:pt>
              </c:strCache>
            </c:strRef>
          </c:tx>
          <c:spPr>
            <a:solidFill>
              <a:srgbClr val="C00000"/>
            </a:solidFill>
            <a:ln w="12700">
              <a:solidFill>
                <a:sysClr val="windowText" lastClr="000000"/>
              </a:solidFill>
            </a:ln>
            <a:effectLst/>
          </c:spPr>
          <c:invertIfNegative val="0"/>
          <c:cat>
            <c:strRef>
              <c:f>pivots!$U$39:$U$44</c:f>
              <c:strCache>
                <c:ptCount val="5"/>
                <c:pt idx="0">
                  <c:v>AHP</c:v>
                </c:pt>
                <c:pt idx="1">
                  <c:v>Biosci &amp; Chem</c:v>
                </c:pt>
                <c:pt idx="2">
                  <c:v>N&amp;M</c:v>
                </c:pt>
                <c:pt idx="3">
                  <c:v>Sport &amp; Physical Activity</c:v>
                </c:pt>
                <c:pt idx="4">
                  <c:v>SW,SC&amp;C</c:v>
                </c:pt>
              </c:strCache>
            </c:strRef>
          </c:cat>
          <c:val>
            <c:numRef>
              <c:f>pivots!$W$39:$W$44</c:f>
              <c:numCache>
                <c:formatCode>0%</c:formatCode>
                <c:ptCount val="5"/>
                <c:pt idx="0">
                  <c:v>0.18333333333333332</c:v>
                </c:pt>
                <c:pt idx="1">
                  <c:v>0.125</c:v>
                </c:pt>
                <c:pt idx="2">
                  <c:v>0.22857142857142856</c:v>
                </c:pt>
                <c:pt idx="3">
                  <c:v>0.1111111111111111</c:v>
                </c:pt>
                <c:pt idx="4">
                  <c:v>0.25</c:v>
                </c:pt>
              </c:numCache>
            </c:numRef>
          </c:val>
          <c:extLst>
            <c:ext xmlns:c16="http://schemas.microsoft.com/office/drawing/2014/chart" uri="{C3380CC4-5D6E-409C-BE32-E72D297353CC}">
              <c16:uniqueId val="{00000001-1F46-43EE-A51F-F7BA25D98602}"/>
            </c:ext>
          </c:extLst>
        </c:ser>
        <c:dLbls>
          <c:showLegendKey val="0"/>
          <c:showVal val="0"/>
          <c:showCatName val="0"/>
          <c:showSerName val="0"/>
          <c:showPercent val="0"/>
          <c:showBubbleSize val="0"/>
        </c:dLbls>
        <c:gapWidth val="100"/>
        <c:overlap val="100"/>
        <c:axId val="1167434336"/>
        <c:axId val="1167435056"/>
      </c:barChart>
      <c:catAx>
        <c:axId val="1167434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7435056"/>
        <c:crosses val="autoZero"/>
        <c:auto val="1"/>
        <c:lblAlgn val="ctr"/>
        <c:lblOffset val="100"/>
        <c:noMultiLvlLbl val="0"/>
      </c:catAx>
      <c:valAx>
        <c:axId val="11674350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743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[Formative Assessment Feedback analysis.xlsx]pivots!PivotTable7</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kern="1200" spc="0" baseline="0">
                <a:solidFill>
                  <a:sysClr val="windowText" lastClr="000000">
                    <a:lumMod val="65000"/>
                    <a:lumOff val="35000"/>
                  </a:sysClr>
                </a:solidFill>
                <a:effectLst/>
              </a:rPr>
              <a:t>"Has the formative assessment feedback you have received improved your quality of work and understanding of the subject?", by level of study. </a:t>
            </a:r>
            <a:endParaRPr lang="en-GB" sz="1400" b="0" i="0" u="none" strike="noStrike" kern="1200" spc="0" baseline="0">
              <a:solidFill>
                <a:sysClr val="windowText" lastClr="000000">
                  <a:lumMod val="65000"/>
                  <a:lumOff val="35000"/>
                </a:sysClr>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bar"/>
        <c:grouping val="percentStacked"/>
        <c:varyColors val="0"/>
        <c:ser>
          <c:idx val="0"/>
          <c:order val="0"/>
          <c:tx>
            <c:strRef>
              <c:f>pivots!$V$2:$V$3</c:f>
              <c:strCache>
                <c:ptCount val="1"/>
                <c:pt idx="0">
                  <c:v>Yes</c:v>
                </c:pt>
              </c:strCache>
            </c:strRef>
          </c:tx>
          <c:spPr>
            <a:solidFill>
              <a:srgbClr val="00B050"/>
            </a:solidFill>
            <a:ln w="12700">
              <a:solidFill>
                <a:sysClr val="windowText" lastClr="000000"/>
              </a:solidFill>
            </a:ln>
            <a:effectLst/>
          </c:spPr>
          <c:invertIfNegative val="0"/>
          <c:cat>
            <c:strRef>
              <c:f>pivots!$U$4:$U$10</c:f>
              <c:strCache>
                <c:ptCount val="6"/>
                <c:pt idx="0">
                  <c:v>A foundation degree student</c:v>
                </c:pt>
                <c:pt idx="1">
                  <c:v>An undergraduate first year student</c:v>
                </c:pt>
                <c:pt idx="2">
                  <c:v>An undergraduate middle year student</c:v>
                </c:pt>
                <c:pt idx="3">
                  <c:v>An undergraduate final year student</c:v>
                </c:pt>
                <c:pt idx="4">
                  <c:v>A postgraduate taught student</c:v>
                </c:pt>
                <c:pt idx="5">
                  <c:v>Other</c:v>
                </c:pt>
              </c:strCache>
            </c:strRef>
          </c:cat>
          <c:val>
            <c:numRef>
              <c:f>pivots!$V$4:$V$10</c:f>
              <c:numCache>
                <c:formatCode>0%</c:formatCode>
                <c:ptCount val="6"/>
                <c:pt idx="0">
                  <c:v>0.8571428571428571</c:v>
                </c:pt>
                <c:pt idx="1">
                  <c:v>0.79411764705882348</c:v>
                </c:pt>
                <c:pt idx="2">
                  <c:v>0.70270270270270274</c:v>
                </c:pt>
                <c:pt idx="3">
                  <c:v>1</c:v>
                </c:pt>
                <c:pt idx="4">
                  <c:v>0.87234042553191493</c:v>
                </c:pt>
                <c:pt idx="5">
                  <c:v>1</c:v>
                </c:pt>
              </c:numCache>
            </c:numRef>
          </c:val>
          <c:extLst>
            <c:ext xmlns:c16="http://schemas.microsoft.com/office/drawing/2014/chart" uri="{C3380CC4-5D6E-409C-BE32-E72D297353CC}">
              <c16:uniqueId val="{00000000-BF1F-4BC6-9F72-C64767528A2A}"/>
            </c:ext>
          </c:extLst>
        </c:ser>
        <c:ser>
          <c:idx val="1"/>
          <c:order val="1"/>
          <c:tx>
            <c:strRef>
              <c:f>pivots!$W$2:$W$3</c:f>
              <c:strCache>
                <c:ptCount val="1"/>
                <c:pt idx="0">
                  <c:v>No</c:v>
                </c:pt>
              </c:strCache>
            </c:strRef>
          </c:tx>
          <c:spPr>
            <a:solidFill>
              <a:srgbClr val="C00000"/>
            </a:solidFill>
            <a:ln w="12700">
              <a:solidFill>
                <a:sysClr val="windowText" lastClr="000000"/>
              </a:solidFill>
            </a:ln>
            <a:effectLst/>
          </c:spPr>
          <c:invertIfNegative val="0"/>
          <c:cat>
            <c:strRef>
              <c:f>pivots!$U$4:$U$10</c:f>
              <c:strCache>
                <c:ptCount val="6"/>
                <c:pt idx="0">
                  <c:v>A foundation degree student</c:v>
                </c:pt>
                <c:pt idx="1">
                  <c:v>An undergraduate first year student</c:v>
                </c:pt>
                <c:pt idx="2">
                  <c:v>An undergraduate middle year student</c:v>
                </c:pt>
                <c:pt idx="3">
                  <c:v>An undergraduate final year student</c:v>
                </c:pt>
                <c:pt idx="4">
                  <c:v>A postgraduate taught student</c:v>
                </c:pt>
                <c:pt idx="5">
                  <c:v>Other</c:v>
                </c:pt>
              </c:strCache>
            </c:strRef>
          </c:cat>
          <c:val>
            <c:numRef>
              <c:f>pivots!$W$4:$W$10</c:f>
              <c:numCache>
                <c:formatCode>0%</c:formatCode>
                <c:ptCount val="6"/>
                <c:pt idx="0">
                  <c:v>0.14285714285714285</c:v>
                </c:pt>
                <c:pt idx="1">
                  <c:v>0.20588235294117646</c:v>
                </c:pt>
                <c:pt idx="2">
                  <c:v>0.29729729729729731</c:v>
                </c:pt>
                <c:pt idx="3">
                  <c:v>0</c:v>
                </c:pt>
                <c:pt idx="4">
                  <c:v>0.1276595744680851</c:v>
                </c:pt>
                <c:pt idx="5">
                  <c:v>0</c:v>
                </c:pt>
              </c:numCache>
            </c:numRef>
          </c:val>
          <c:extLst>
            <c:ext xmlns:c16="http://schemas.microsoft.com/office/drawing/2014/chart" uri="{C3380CC4-5D6E-409C-BE32-E72D297353CC}">
              <c16:uniqueId val="{00000001-BF1F-4BC6-9F72-C64767528A2A}"/>
            </c:ext>
          </c:extLst>
        </c:ser>
        <c:dLbls>
          <c:showLegendKey val="0"/>
          <c:showVal val="0"/>
          <c:showCatName val="0"/>
          <c:showSerName val="0"/>
          <c:showPercent val="0"/>
          <c:showBubbleSize val="0"/>
        </c:dLbls>
        <c:gapWidth val="100"/>
        <c:overlap val="100"/>
        <c:axId val="876086632"/>
        <c:axId val="876092032"/>
      </c:barChart>
      <c:catAx>
        <c:axId val="8760866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6092032"/>
        <c:crosses val="autoZero"/>
        <c:auto val="1"/>
        <c:lblAlgn val="ctr"/>
        <c:lblOffset val="100"/>
        <c:noMultiLvlLbl val="0"/>
      </c:catAx>
      <c:valAx>
        <c:axId val="8760920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6086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0018980DC26C43BDC868C167D5F03D" ma:contentTypeVersion="14" ma:contentTypeDescription="Create a new document." ma:contentTypeScope="" ma:versionID="8c40d6f82208e81e841b10a8c94be86f">
  <xsd:schema xmlns:xsd="http://www.w3.org/2001/XMLSchema" xmlns:xs="http://www.w3.org/2001/XMLSchema" xmlns:p="http://schemas.microsoft.com/office/2006/metadata/properties" xmlns:ns2="bc0c25a5-0009-471e-b7c5-76f14afdd2bc" xmlns:ns3="dcf5e154-6dd7-42a0-afd6-9b68c01487df" targetNamespace="http://schemas.microsoft.com/office/2006/metadata/properties" ma:root="true" ma:fieldsID="b0558b44cc14fbfe66e7c2f41498c92b" ns2:_="" ns3:_="">
    <xsd:import namespace="bc0c25a5-0009-471e-b7c5-76f14afdd2bc"/>
    <xsd:import namespace="dcf5e154-6dd7-42a0-afd6-9b68c01487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0c25a5-0009-471e-b7c5-76f14afdd2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f5e154-6dd7-42a0-afd6-9b68c01487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8c43db7-d5b9-4501-acd0-29785274dc3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f5e154-6dd7-42a0-afd6-9b68c01487df">
      <Terms xmlns="http://schemas.microsoft.com/office/infopath/2007/PartnerControls"/>
    </lcf76f155ced4ddcb4097134ff3c332f>
    <SharedWithUsers xmlns="bc0c25a5-0009-471e-b7c5-76f14afdd2bc">
      <UserInfo>
        <DisplayName>Kesterton, Joel</DisplayName>
        <AccountId>66</AccountId>
        <AccountType/>
      </UserInfo>
      <UserInfo>
        <DisplayName>Garvin-Smith, Seth</DisplayName>
        <AccountId>10</AccountId>
        <AccountType/>
      </UserInfo>
    </SharedWithUsers>
  </documentManagement>
</p:properties>
</file>

<file path=customXml/itemProps1.xml><?xml version="1.0" encoding="utf-8"?>
<ds:datastoreItem xmlns:ds="http://schemas.openxmlformats.org/officeDocument/2006/customXml" ds:itemID="{C8D3113A-2819-4F7E-B5F8-A9D5AA8E2E21}">
  <ds:schemaRefs>
    <ds:schemaRef ds:uri="http://schemas.microsoft.com/sharepoint/v3/contenttype/forms"/>
  </ds:schemaRefs>
</ds:datastoreItem>
</file>

<file path=customXml/itemProps2.xml><?xml version="1.0" encoding="utf-8"?>
<ds:datastoreItem xmlns:ds="http://schemas.openxmlformats.org/officeDocument/2006/customXml" ds:itemID="{CEB95077-02B4-4FE6-BF2F-DF67972FC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0c25a5-0009-471e-b7c5-76f14afdd2bc"/>
    <ds:schemaRef ds:uri="dcf5e154-6dd7-42a0-afd6-9b68c01487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098A95-6230-43B5-AF1C-D0C4C19F4AA9}">
  <ds:schemaRefs>
    <ds:schemaRef ds:uri="http://schemas.microsoft.com/office/2006/metadata/properties"/>
    <ds:schemaRef ds:uri="http://schemas.microsoft.com/office/infopath/2007/PartnerControls"/>
    <ds:schemaRef ds:uri="dcf5e154-6dd7-42a0-afd6-9b68c01487df"/>
    <ds:schemaRef ds:uri="bc0c25a5-0009-471e-b7c5-76f14afdd2bc"/>
  </ds:schemaRefs>
</ds:datastoreItem>
</file>

<file path=docProps/app.xml><?xml version="1.0" encoding="utf-8"?>
<Properties xmlns="http://schemas.openxmlformats.org/officeDocument/2006/extended-properties" xmlns:vt="http://schemas.openxmlformats.org/officeDocument/2006/docPropsVTypes">
  <Template>Normal.dotm</Template>
  <TotalTime>2563</TotalTime>
  <Pages>12</Pages>
  <Words>2692</Words>
  <Characters>15346</Characters>
  <Application>Microsoft Office Word</Application>
  <DocSecurity>0</DocSecurity>
  <Lines>127</Lines>
  <Paragraphs>36</Paragraphs>
  <ScaleCrop>false</ScaleCrop>
  <Company/>
  <LinksUpToDate>false</LinksUpToDate>
  <CharactersWithSpaces>18002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Garvin-Smith, Seth</dc:creator>
  <cp:keywords/>
  <dc:description/>
  <cp:lastModifiedBy>Garvin-Smith, Seth</cp:lastModifiedBy>
  <cp:revision>452</cp:revision>
  <dcterms:created xsi:type="dcterms:W3CDTF">2024-03-01T05:11:00Z</dcterms:created>
  <dcterms:modified xsi:type="dcterms:W3CDTF">2024-06-20T07:52:00Z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0x010100A50018980DC26C43BDC868C167D5F03D</vt:lpwstr>
  </property>
  <property fmtid="{D5CDD505-2E9C-101B-9397-08002B2CF9AE}" pid="3" name="MediaServiceImageTags">
    <vt:lpwstr/>
  </property>
</Properties>
</file>